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31D" w:rsidRPr="008F3197" w:rsidRDefault="0050193B" w:rsidP="001E4CD8">
      <w:pPr>
        <w:spacing w:before="120" w:after="120" w:line="360" w:lineRule="auto"/>
        <w:jc w:val="center"/>
        <w:rPr>
          <w:rFonts w:ascii="Times New Roman" w:hAnsi="Times New Roman"/>
          <w:b/>
          <w:bCs/>
          <w:sz w:val="24"/>
          <w:szCs w:val="24"/>
        </w:rPr>
      </w:pPr>
      <w:r>
        <w:rPr>
          <w:rFonts w:ascii="Times New Roman" w:hAnsi="Times New Roman"/>
          <w:b/>
          <w:sz w:val="24"/>
          <w:szCs w:val="24"/>
        </w:rPr>
        <w:t xml:space="preserve">Decreto nº </w:t>
      </w:r>
      <w:r w:rsidR="00FE14C3">
        <w:rPr>
          <w:rFonts w:ascii="Times New Roman" w:hAnsi="Times New Roman"/>
          <w:b/>
          <w:sz w:val="24"/>
          <w:szCs w:val="24"/>
        </w:rPr>
        <w:t>4.340</w:t>
      </w:r>
      <w:r>
        <w:rPr>
          <w:rFonts w:ascii="Times New Roman" w:hAnsi="Times New Roman"/>
          <w:b/>
          <w:sz w:val="24"/>
          <w:szCs w:val="24"/>
        </w:rPr>
        <w:t>,</w:t>
      </w:r>
      <w:r w:rsidRPr="00553C63">
        <w:rPr>
          <w:rFonts w:ascii="Times New Roman" w:hAnsi="Times New Roman"/>
          <w:b/>
          <w:sz w:val="24"/>
          <w:szCs w:val="24"/>
        </w:rPr>
        <w:t xml:space="preserve"> de </w:t>
      </w:r>
      <w:r w:rsidR="006D4232">
        <w:rPr>
          <w:rFonts w:ascii="Times New Roman" w:hAnsi="Times New Roman"/>
          <w:b/>
          <w:sz w:val="24"/>
          <w:szCs w:val="24"/>
        </w:rPr>
        <w:t>2</w:t>
      </w:r>
      <w:r w:rsidR="009E1E8A">
        <w:rPr>
          <w:rFonts w:ascii="Times New Roman" w:hAnsi="Times New Roman"/>
          <w:b/>
          <w:sz w:val="24"/>
          <w:szCs w:val="24"/>
        </w:rPr>
        <w:t>7</w:t>
      </w:r>
      <w:bookmarkStart w:id="0" w:name="_GoBack"/>
      <w:bookmarkEnd w:id="0"/>
      <w:r w:rsidR="008F3197">
        <w:rPr>
          <w:rFonts w:ascii="Times New Roman" w:hAnsi="Times New Roman"/>
          <w:b/>
          <w:sz w:val="24"/>
          <w:szCs w:val="24"/>
        </w:rPr>
        <w:t xml:space="preserve"> de </w:t>
      </w:r>
      <w:r w:rsidR="006D4232">
        <w:rPr>
          <w:rFonts w:ascii="Times New Roman" w:hAnsi="Times New Roman"/>
          <w:b/>
          <w:sz w:val="24"/>
          <w:szCs w:val="24"/>
        </w:rPr>
        <w:t>janeiro</w:t>
      </w:r>
      <w:r w:rsidR="00FE14C3">
        <w:rPr>
          <w:rFonts w:ascii="Times New Roman" w:hAnsi="Times New Roman"/>
          <w:b/>
          <w:sz w:val="24"/>
          <w:szCs w:val="24"/>
        </w:rPr>
        <w:t xml:space="preserve"> </w:t>
      </w:r>
      <w:r w:rsidR="006D4232">
        <w:rPr>
          <w:rFonts w:ascii="Times New Roman" w:hAnsi="Times New Roman"/>
          <w:b/>
          <w:bCs/>
          <w:sz w:val="24"/>
          <w:szCs w:val="24"/>
        </w:rPr>
        <w:t>de 2022</w:t>
      </w:r>
      <w:r w:rsidRPr="00553C63">
        <w:rPr>
          <w:rFonts w:ascii="Times New Roman" w:hAnsi="Times New Roman"/>
          <w:b/>
          <w:bCs/>
          <w:sz w:val="24"/>
          <w:szCs w:val="24"/>
        </w:rPr>
        <w:t>.</w:t>
      </w:r>
    </w:p>
    <w:p w:rsidR="008F3197" w:rsidRDefault="008F3197" w:rsidP="001E4CD8">
      <w:pPr>
        <w:spacing w:line="360" w:lineRule="auto"/>
        <w:ind w:left="4678"/>
        <w:jc w:val="both"/>
        <w:rPr>
          <w:rFonts w:ascii="Times New Roman" w:hAnsi="Times New Roman"/>
          <w:b/>
          <w:sz w:val="24"/>
          <w:szCs w:val="24"/>
        </w:rPr>
      </w:pPr>
    </w:p>
    <w:p w:rsidR="00F0731D" w:rsidRPr="00553C63" w:rsidRDefault="00F0731D" w:rsidP="001E4CD8">
      <w:pPr>
        <w:spacing w:line="360" w:lineRule="auto"/>
        <w:ind w:left="4678"/>
        <w:jc w:val="both"/>
        <w:rPr>
          <w:rFonts w:ascii="Times New Roman" w:hAnsi="Times New Roman"/>
          <w:b/>
          <w:sz w:val="24"/>
          <w:szCs w:val="24"/>
        </w:rPr>
      </w:pPr>
      <w:r w:rsidRPr="00553C63">
        <w:rPr>
          <w:rFonts w:ascii="Times New Roman" w:hAnsi="Times New Roman"/>
          <w:b/>
          <w:sz w:val="24"/>
          <w:szCs w:val="24"/>
        </w:rPr>
        <w:t xml:space="preserve">Dispõe sobre medidas para o enfrentamento do estado de calamidade pública decorrente do COVID-19, e dá outras providências. </w:t>
      </w:r>
    </w:p>
    <w:p w:rsidR="00F0731D" w:rsidRPr="00553C63" w:rsidRDefault="00F0731D" w:rsidP="001E4CD8">
      <w:pPr>
        <w:pStyle w:val="Padro"/>
        <w:tabs>
          <w:tab w:val="left" w:pos="1134"/>
        </w:tabs>
        <w:spacing w:before="120" w:after="120" w:line="360" w:lineRule="auto"/>
        <w:jc w:val="both"/>
        <w:rPr>
          <w:rFonts w:ascii="Times New Roman" w:hAnsi="Times New Roman"/>
          <w:b/>
          <w:sz w:val="24"/>
          <w:szCs w:val="24"/>
        </w:rPr>
      </w:pPr>
    </w:p>
    <w:p w:rsidR="008E26A6" w:rsidRPr="00985C96" w:rsidRDefault="00F0731D" w:rsidP="001E4CD8">
      <w:pPr>
        <w:pStyle w:val="Padro"/>
        <w:tabs>
          <w:tab w:val="left" w:pos="1134"/>
        </w:tabs>
        <w:spacing w:after="0" w:line="360" w:lineRule="auto"/>
        <w:jc w:val="both"/>
        <w:rPr>
          <w:rFonts w:ascii="Times New Roman" w:hAnsi="Times New Roman"/>
          <w:sz w:val="24"/>
          <w:szCs w:val="24"/>
        </w:rPr>
      </w:pPr>
      <w:r w:rsidRPr="00985C96">
        <w:rPr>
          <w:rFonts w:ascii="Times New Roman" w:hAnsi="Times New Roman"/>
          <w:b/>
          <w:sz w:val="24"/>
          <w:szCs w:val="24"/>
        </w:rPr>
        <w:tab/>
        <w:t>ANDRÉ LUÍS BARCELLOS BRITO,</w:t>
      </w:r>
      <w:r w:rsidRPr="00985C96">
        <w:rPr>
          <w:rFonts w:ascii="Times New Roman" w:hAnsi="Times New Roman"/>
          <w:sz w:val="24"/>
          <w:szCs w:val="24"/>
        </w:rPr>
        <w:t xml:space="preserve"> Prefeito Municipal de Taquari, Estado do Rio Grande do Sul, no uso das atribuições que lhe confere a Lei Orgânica do Município, </w:t>
      </w:r>
    </w:p>
    <w:p w:rsidR="007B1887" w:rsidRPr="00985C96" w:rsidRDefault="00F0731D" w:rsidP="001E4CD8">
      <w:pPr>
        <w:tabs>
          <w:tab w:val="left" w:pos="1134"/>
        </w:tabs>
        <w:spacing w:after="0" w:line="360" w:lineRule="auto"/>
        <w:jc w:val="both"/>
        <w:rPr>
          <w:rFonts w:ascii="Times New Roman" w:hAnsi="Times New Roman"/>
          <w:sz w:val="24"/>
          <w:szCs w:val="24"/>
        </w:rPr>
      </w:pPr>
      <w:r w:rsidRPr="00985C96">
        <w:rPr>
          <w:rFonts w:ascii="Times New Roman" w:hAnsi="Times New Roman"/>
          <w:sz w:val="24"/>
          <w:szCs w:val="24"/>
        </w:rPr>
        <w:tab/>
      </w:r>
      <w:r w:rsidRPr="00985C96">
        <w:rPr>
          <w:rFonts w:ascii="Times New Roman" w:hAnsi="Times New Roman"/>
          <w:b/>
          <w:sz w:val="24"/>
          <w:szCs w:val="24"/>
        </w:rPr>
        <w:t>CONSIDERANDO</w:t>
      </w:r>
      <w:r w:rsidRPr="00985C96">
        <w:rPr>
          <w:rFonts w:ascii="Times New Roman" w:hAnsi="Times New Roman"/>
          <w:sz w:val="24"/>
          <w:szCs w:val="24"/>
        </w:rPr>
        <w:t xml:space="preserve"> que o Estado do Rio Grande do Sul declarou estado de calamidadepública em todo o território </w:t>
      </w:r>
      <w:r w:rsidR="00C0700A" w:rsidRPr="00985C96">
        <w:rPr>
          <w:rFonts w:ascii="Times New Roman" w:hAnsi="Times New Roman"/>
          <w:sz w:val="24"/>
          <w:szCs w:val="24"/>
        </w:rPr>
        <w:t>estadual</w:t>
      </w:r>
      <w:r w:rsidRPr="00985C96">
        <w:rPr>
          <w:rFonts w:ascii="Times New Roman" w:hAnsi="Times New Roman"/>
          <w:sz w:val="24"/>
          <w:szCs w:val="24"/>
        </w:rPr>
        <w:t xml:space="preserve"> para fins de prevenção e de enfrentamento à epidemia causado pelo COVID-19 (novo Coronavírus), através do Decreto N. 55.128/2020 e </w:t>
      </w:r>
      <w:r w:rsidR="004F581B" w:rsidRPr="00985C96">
        <w:rPr>
          <w:rFonts w:ascii="Times New Roman" w:hAnsi="Times New Roman"/>
          <w:sz w:val="24"/>
          <w:szCs w:val="24"/>
        </w:rPr>
        <w:t>vem reiterando</w:t>
      </w:r>
      <w:r w:rsidRPr="00985C96">
        <w:rPr>
          <w:rFonts w:ascii="Times New Roman" w:hAnsi="Times New Roman"/>
          <w:sz w:val="24"/>
          <w:szCs w:val="24"/>
        </w:rPr>
        <w:t xml:space="preserve"> a medida</w:t>
      </w:r>
      <w:r w:rsidR="004F581B" w:rsidRPr="00985C96">
        <w:rPr>
          <w:rFonts w:ascii="Times New Roman" w:hAnsi="Times New Roman"/>
          <w:sz w:val="24"/>
          <w:szCs w:val="24"/>
        </w:rPr>
        <w:t xml:space="preserve"> desde então</w:t>
      </w:r>
      <w:r w:rsidRPr="00985C96">
        <w:rPr>
          <w:rFonts w:ascii="Times New Roman" w:hAnsi="Times New Roman"/>
          <w:sz w:val="24"/>
          <w:szCs w:val="24"/>
        </w:rPr>
        <w:t xml:space="preserve"> com novas providências</w:t>
      </w:r>
      <w:r w:rsidR="00C0700A" w:rsidRPr="00985C96">
        <w:rPr>
          <w:rFonts w:ascii="Times New Roman" w:hAnsi="Times New Roman"/>
          <w:sz w:val="24"/>
          <w:szCs w:val="24"/>
        </w:rPr>
        <w:t>, sendo a última a expedição</w:t>
      </w:r>
      <w:r w:rsidRPr="00985C96">
        <w:rPr>
          <w:rFonts w:ascii="Times New Roman" w:hAnsi="Times New Roman"/>
          <w:sz w:val="24"/>
          <w:szCs w:val="24"/>
        </w:rPr>
        <w:t xml:space="preserve"> do Decreto N.</w:t>
      </w:r>
      <w:r w:rsidR="002C614B" w:rsidRPr="00985C96">
        <w:rPr>
          <w:rFonts w:ascii="Times New Roman" w:hAnsi="Times New Roman"/>
          <w:sz w:val="24"/>
          <w:szCs w:val="24"/>
        </w:rPr>
        <w:t>55.882</w:t>
      </w:r>
      <w:r w:rsidR="007B1887" w:rsidRPr="00985C96">
        <w:rPr>
          <w:rFonts w:ascii="Times New Roman" w:hAnsi="Times New Roman"/>
          <w:sz w:val="24"/>
          <w:szCs w:val="24"/>
        </w:rPr>
        <w:t xml:space="preserve"> de 15 de maio de 2021.</w:t>
      </w:r>
    </w:p>
    <w:p w:rsidR="007B1887" w:rsidRPr="00985C96" w:rsidRDefault="007B1887" w:rsidP="001E4CD8">
      <w:pPr>
        <w:tabs>
          <w:tab w:val="left" w:pos="1134"/>
        </w:tabs>
        <w:spacing w:after="0" w:line="360" w:lineRule="auto"/>
        <w:jc w:val="both"/>
        <w:rPr>
          <w:rFonts w:ascii="Times New Roman" w:hAnsi="Times New Roman"/>
          <w:sz w:val="24"/>
          <w:szCs w:val="24"/>
        </w:rPr>
      </w:pPr>
      <w:r w:rsidRPr="00985C96">
        <w:rPr>
          <w:rFonts w:ascii="Times New Roman" w:hAnsi="Times New Roman"/>
          <w:sz w:val="24"/>
          <w:szCs w:val="24"/>
        </w:rPr>
        <w:tab/>
      </w:r>
      <w:r w:rsidRPr="00985C96">
        <w:rPr>
          <w:rFonts w:ascii="Times New Roman" w:hAnsi="Times New Roman"/>
          <w:b/>
          <w:sz w:val="24"/>
          <w:szCs w:val="24"/>
        </w:rPr>
        <w:t xml:space="preserve">CONSIDERANDO </w:t>
      </w:r>
      <w:r w:rsidRPr="00985C96">
        <w:rPr>
          <w:rFonts w:ascii="Times New Roman" w:hAnsi="Times New Roman"/>
          <w:sz w:val="24"/>
          <w:szCs w:val="24"/>
        </w:rPr>
        <w:t xml:space="preserve">que o </w:t>
      </w:r>
      <w:r w:rsidR="002C614B" w:rsidRPr="00985C96">
        <w:rPr>
          <w:rFonts w:ascii="Times New Roman" w:hAnsi="Times New Roman"/>
          <w:sz w:val="24"/>
          <w:szCs w:val="24"/>
        </w:rPr>
        <w:t>Decreto N. 55.882 de 15 de maio de 2021</w:t>
      </w:r>
      <w:r w:rsidRPr="00985C96">
        <w:rPr>
          <w:rFonts w:ascii="Times New Roman" w:hAnsi="Times New Roman"/>
          <w:sz w:val="24"/>
          <w:szCs w:val="24"/>
        </w:rPr>
        <w:t>,institui o Sistema de Avisos, Alertas e Ações para fins de monitoramento, prevenção e enfrentamento à pandemia de COVID-19 no âmbito do Estado do Rio Grande do Sul, reitera</w:t>
      </w:r>
      <w:r w:rsidR="00C0700A" w:rsidRPr="00985C96">
        <w:rPr>
          <w:rFonts w:ascii="Times New Roman" w:hAnsi="Times New Roman"/>
          <w:sz w:val="24"/>
          <w:szCs w:val="24"/>
        </w:rPr>
        <w:t>ndo</w:t>
      </w:r>
      <w:r w:rsidRPr="00985C96">
        <w:rPr>
          <w:rFonts w:ascii="Times New Roman" w:hAnsi="Times New Roman"/>
          <w:sz w:val="24"/>
          <w:szCs w:val="24"/>
        </w:rPr>
        <w:t xml:space="preserve"> a declaração de estado de calamidade pública em todo o território estadual e dá outras providências.</w:t>
      </w:r>
    </w:p>
    <w:p w:rsidR="00F0731D" w:rsidRPr="00985C96" w:rsidRDefault="00F0731D" w:rsidP="001E4CD8">
      <w:pPr>
        <w:tabs>
          <w:tab w:val="left" w:pos="1134"/>
        </w:tabs>
        <w:spacing w:after="0" w:line="360" w:lineRule="auto"/>
        <w:jc w:val="both"/>
        <w:rPr>
          <w:rFonts w:ascii="Times New Roman" w:hAnsi="Times New Roman"/>
          <w:sz w:val="24"/>
          <w:szCs w:val="24"/>
        </w:rPr>
      </w:pPr>
      <w:r w:rsidRPr="00985C96">
        <w:rPr>
          <w:rFonts w:ascii="Times New Roman" w:hAnsi="Times New Roman"/>
          <w:sz w:val="24"/>
          <w:szCs w:val="24"/>
        </w:rPr>
        <w:tab/>
      </w:r>
      <w:r w:rsidRPr="00985C96">
        <w:rPr>
          <w:rFonts w:ascii="Times New Roman" w:hAnsi="Times New Roman"/>
          <w:b/>
          <w:sz w:val="24"/>
          <w:szCs w:val="24"/>
        </w:rPr>
        <w:t>CONSIDERANDO</w:t>
      </w:r>
      <w:r w:rsidRPr="00985C96">
        <w:rPr>
          <w:rFonts w:ascii="Times New Roman" w:hAnsi="Times New Roman"/>
          <w:sz w:val="24"/>
          <w:szCs w:val="24"/>
        </w:rPr>
        <w:t xml:space="preserve"> que o Supremo Tribunal Federal (STF), por unanimidade, confirmou o entendimento de que as medidas adotadas pelo Governo Federal na Medida Provisória (MP) 926/2020 para o enfrentamento do novo </w:t>
      </w:r>
      <w:r w:rsidR="000307FB">
        <w:rPr>
          <w:rFonts w:ascii="Times New Roman" w:hAnsi="Times New Roman"/>
          <w:sz w:val="24"/>
          <w:szCs w:val="24"/>
        </w:rPr>
        <w:t>C</w:t>
      </w:r>
      <w:r w:rsidRPr="00985C96">
        <w:rPr>
          <w:rFonts w:ascii="Times New Roman" w:hAnsi="Times New Roman"/>
          <w:sz w:val="24"/>
          <w:szCs w:val="24"/>
        </w:rPr>
        <w:t>oronavírus não afastam a competência concorrente nem a tomada de providências norm</w:t>
      </w:r>
      <w:r w:rsidR="00C0700A" w:rsidRPr="00985C96">
        <w:rPr>
          <w:rFonts w:ascii="Times New Roman" w:hAnsi="Times New Roman"/>
          <w:sz w:val="24"/>
          <w:szCs w:val="24"/>
        </w:rPr>
        <w:t>ativas e administrativas pelos E</w:t>
      </w:r>
      <w:r w:rsidRPr="00985C96">
        <w:rPr>
          <w:rFonts w:ascii="Times New Roman" w:hAnsi="Times New Roman"/>
          <w:sz w:val="24"/>
          <w:szCs w:val="24"/>
        </w:rPr>
        <w:t>stados,</w:t>
      </w:r>
      <w:r w:rsidR="00C0700A" w:rsidRPr="00985C96">
        <w:rPr>
          <w:rFonts w:ascii="Times New Roman" w:hAnsi="Times New Roman"/>
          <w:sz w:val="24"/>
          <w:szCs w:val="24"/>
        </w:rPr>
        <w:t xml:space="preserve"> pelo Distrito Federal e pelos M</w:t>
      </w:r>
      <w:r w:rsidRPr="00985C96">
        <w:rPr>
          <w:rFonts w:ascii="Times New Roman" w:hAnsi="Times New Roman"/>
          <w:sz w:val="24"/>
          <w:szCs w:val="24"/>
        </w:rPr>
        <w:t xml:space="preserve">unicípios na Ação Direta de Inconstitucionalidade (ADI) 634; </w:t>
      </w:r>
    </w:p>
    <w:p w:rsidR="00F0731D" w:rsidRPr="00985C96" w:rsidRDefault="00F0731D" w:rsidP="001E4CD8">
      <w:pPr>
        <w:tabs>
          <w:tab w:val="left" w:pos="1134"/>
        </w:tabs>
        <w:spacing w:after="0" w:line="360" w:lineRule="auto"/>
        <w:jc w:val="both"/>
        <w:rPr>
          <w:rFonts w:ascii="Times New Roman" w:hAnsi="Times New Roman"/>
          <w:sz w:val="24"/>
          <w:szCs w:val="24"/>
          <w:shd w:val="clear" w:color="auto" w:fill="FFFFFF"/>
        </w:rPr>
      </w:pPr>
      <w:r w:rsidRPr="00985C96">
        <w:rPr>
          <w:rFonts w:ascii="Times New Roman" w:hAnsi="Times New Roman"/>
          <w:sz w:val="24"/>
          <w:szCs w:val="24"/>
        </w:rPr>
        <w:tab/>
      </w:r>
      <w:r w:rsidRPr="00985C96">
        <w:rPr>
          <w:rFonts w:ascii="Times New Roman" w:hAnsi="Times New Roman"/>
          <w:b/>
          <w:sz w:val="24"/>
          <w:szCs w:val="24"/>
        </w:rPr>
        <w:t>CONSIDERANDO</w:t>
      </w:r>
      <w:r w:rsidR="002F51FF" w:rsidRPr="00985C96">
        <w:rPr>
          <w:rFonts w:ascii="Times New Roman" w:hAnsi="Times New Roman"/>
          <w:sz w:val="24"/>
          <w:szCs w:val="24"/>
        </w:rPr>
        <w:t>a</w:t>
      </w:r>
      <w:r w:rsidRPr="00985C96">
        <w:rPr>
          <w:rFonts w:ascii="Times New Roman" w:hAnsi="Times New Roman"/>
          <w:sz w:val="24"/>
          <w:szCs w:val="24"/>
          <w:shd w:val="clear" w:color="auto" w:fill="FFFFFF"/>
        </w:rPr>
        <w:t xml:space="preserve"> decisão do Ministro do Supremo Tribunal Federal (STF) Ricardo </w:t>
      </w:r>
      <w:proofErr w:type="spellStart"/>
      <w:r w:rsidRPr="00985C96">
        <w:rPr>
          <w:rFonts w:ascii="Times New Roman" w:hAnsi="Times New Roman"/>
          <w:sz w:val="24"/>
          <w:szCs w:val="24"/>
          <w:shd w:val="clear" w:color="auto" w:fill="FFFFFF"/>
        </w:rPr>
        <w:t>Lewandowski</w:t>
      </w:r>
      <w:proofErr w:type="spellEnd"/>
      <w:r w:rsidRPr="00985C96">
        <w:rPr>
          <w:rFonts w:ascii="Times New Roman" w:hAnsi="Times New Roman"/>
          <w:sz w:val="24"/>
          <w:szCs w:val="24"/>
          <w:shd w:val="clear" w:color="auto" w:fill="FFFFFF"/>
        </w:rPr>
        <w:t>, proferida na ADI (Ação Direta de Inconstitucionalidade) 6625, que prorroga o os efeitos do estado de </w:t>
      </w:r>
      <w:hyperlink r:id="rId8" w:history="1">
        <w:r w:rsidRPr="00985C96">
          <w:rPr>
            <w:rStyle w:val="Hyperlink"/>
            <w:rFonts w:ascii="Times New Roman" w:hAnsi="Times New Roman"/>
            <w:bCs/>
            <w:color w:val="auto"/>
            <w:sz w:val="24"/>
            <w:szCs w:val="24"/>
            <w:u w:val="none"/>
          </w:rPr>
          <w:t>calamidade pública</w:t>
        </w:r>
      </w:hyperlink>
      <w:r w:rsidRPr="00985C96">
        <w:rPr>
          <w:rFonts w:ascii="Times New Roman" w:hAnsi="Times New Roman"/>
          <w:sz w:val="24"/>
          <w:szCs w:val="24"/>
          <w:shd w:val="clear" w:color="auto" w:fill="FFFFFF"/>
        </w:rPr>
        <w:t>;</w:t>
      </w:r>
    </w:p>
    <w:p w:rsidR="0039101B" w:rsidRDefault="00F0731D" w:rsidP="001E4CD8">
      <w:pPr>
        <w:tabs>
          <w:tab w:val="left" w:pos="1134"/>
        </w:tabs>
        <w:spacing w:after="0" w:line="360" w:lineRule="auto"/>
        <w:jc w:val="both"/>
        <w:rPr>
          <w:rFonts w:ascii="Times New Roman" w:hAnsi="Times New Roman"/>
          <w:sz w:val="24"/>
          <w:szCs w:val="24"/>
        </w:rPr>
      </w:pPr>
      <w:r w:rsidRPr="00985C96">
        <w:rPr>
          <w:rFonts w:ascii="Times New Roman" w:hAnsi="Times New Roman"/>
          <w:sz w:val="24"/>
          <w:szCs w:val="24"/>
        </w:rPr>
        <w:tab/>
      </w:r>
      <w:r w:rsidRPr="00985C96">
        <w:rPr>
          <w:rFonts w:ascii="Times New Roman" w:hAnsi="Times New Roman"/>
          <w:b/>
          <w:sz w:val="24"/>
          <w:szCs w:val="24"/>
        </w:rPr>
        <w:t>CONSIDERANDO</w:t>
      </w:r>
      <w:r w:rsidRPr="00985C96">
        <w:rPr>
          <w:rFonts w:ascii="Times New Roman" w:hAnsi="Times New Roman"/>
          <w:sz w:val="24"/>
          <w:szCs w:val="24"/>
        </w:rPr>
        <w:t xml:space="preserve"> que o Município de Taquari integra </w:t>
      </w:r>
      <w:r w:rsidR="00976982" w:rsidRPr="00985C96">
        <w:rPr>
          <w:rFonts w:ascii="Times New Roman" w:hAnsi="Times New Roman"/>
          <w:sz w:val="24"/>
          <w:szCs w:val="24"/>
        </w:rPr>
        <w:t>o agrupamento das Regiões da Saúde R29 e R30;</w:t>
      </w:r>
    </w:p>
    <w:p w:rsidR="00CF6DD4" w:rsidRPr="00985C96" w:rsidRDefault="00CF6DD4" w:rsidP="001E4CD8">
      <w:pPr>
        <w:tabs>
          <w:tab w:val="left" w:pos="1134"/>
        </w:tabs>
        <w:spacing w:after="0" w:line="360" w:lineRule="auto"/>
        <w:jc w:val="both"/>
        <w:rPr>
          <w:rFonts w:ascii="Times New Roman" w:hAnsi="Times New Roman"/>
          <w:sz w:val="24"/>
          <w:szCs w:val="24"/>
        </w:rPr>
      </w:pPr>
    </w:p>
    <w:p w:rsidR="00985C96" w:rsidRPr="00985C96" w:rsidRDefault="003F15DC" w:rsidP="001E4CD8">
      <w:pPr>
        <w:tabs>
          <w:tab w:val="left" w:pos="1134"/>
          <w:tab w:val="left" w:pos="2268"/>
        </w:tabs>
        <w:spacing w:after="0" w:line="360" w:lineRule="auto"/>
        <w:jc w:val="both"/>
        <w:rPr>
          <w:rFonts w:ascii="Times New Roman" w:hAnsi="Times New Roman"/>
          <w:sz w:val="24"/>
          <w:szCs w:val="24"/>
        </w:rPr>
      </w:pPr>
      <w:r w:rsidRPr="00985C96">
        <w:rPr>
          <w:rFonts w:ascii="Times New Roman" w:hAnsi="Times New Roman"/>
          <w:sz w:val="24"/>
          <w:szCs w:val="24"/>
        </w:rPr>
        <w:tab/>
      </w:r>
    </w:p>
    <w:p w:rsidR="00EA4BBA" w:rsidRPr="006D4232" w:rsidRDefault="00985C96" w:rsidP="001E4CD8">
      <w:pPr>
        <w:tabs>
          <w:tab w:val="left" w:pos="1134"/>
          <w:tab w:val="left" w:pos="2268"/>
        </w:tabs>
        <w:spacing w:after="0" w:line="360" w:lineRule="auto"/>
        <w:jc w:val="both"/>
        <w:rPr>
          <w:rFonts w:ascii="Times New Roman" w:hAnsi="Times New Roman"/>
          <w:sz w:val="24"/>
          <w:szCs w:val="24"/>
        </w:rPr>
      </w:pPr>
      <w:r w:rsidRPr="00985C96">
        <w:rPr>
          <w:rFonts w:ascii="Times New Roman" w:hAnsi="Times New Roman"/>
          <w:sz w:val="24"/>
          <w:szCs w:val="24"/>
        </w:rPr>
        <w:lastRenderedPageBreak/>
        <w:tab/>
      </w:r>
      <w:r w:rsidR="00EA4BBA" w:rsidRPr="006D4232">
        <w:rPr>
          <w:rFonts w:ascii="Times New Roman" w:hAnsi="Times New Roman"/>
          <w:b/>
          <w:sz w:val="24"/>
          <w:szCs w:val="24"/>
        </w:rPr>
        <w:t>CONSIDERANDO</w:t>
      </w:r>
      <w:r w:rsidR="00EA4BBA" w:rsidRPr="006D4232">
        <w:rPr>
          <w:rFonts w:ascii="Times New Roman" w:hAnsi="Times New Roman"/>
          <w:sz w:val="24"/>
          <w:szCs w:val="24"/>
        </w:rPr>
        <w:t xml:space="preserve"> que a atuação dos Municípios do Estado do Rio Grande do Sul, no âmbito de suas competências, na prevenção e no enfrentamento à pandemia de COVID-19, observará a necessária integração e cooperação com os demais Municípios integrantes da mesma Região, segundo art. 14 do Decreto N. 55.882 de 15 de maio de 2021;</w:t>
      </w:r>
    </w:p>
    <w:p w:rsidR="006D4232" w:rsidRPr="006D4232" w:rsidRDefault="00985C96" w:rsidP="001E4CD8">
      <w:pPr>
        <w:tabs>
          <w:tab w:val="left" w:pos="1134"/>
        </w:tabs>
        <w:jc w:val="both"/>
        <w:rPr>
          <w:rFonts w:ascii="Times New Roman" w:hAnsi="Times New Roman"/>
          <w:sz w:val="24"/>
          <w:szCs w:val="24"/>
        </w:rPr>
      </w:pPr>
      <w:r w:rsidRPr="006D4232">
        <w:rPr>
          <w:rFonts w:ascii="Times New Roman" w:hAnsi="Times New Roman"/>
          <w:b/>
          <w:sz w:val="24"/>
          <w:szCs w:val="24"/>
          <w:highlight w:val="white"/>
        </w:rPr>
        <w:tab/>
      </w:r>
      <w:r w:rsidR="006D4232" w:rsidRPr="006D4232">
        <w:rPr>
          <w:rFonts w:ascii="Times New Roman" w:hAnsi="Times New Roman"/>
          <w:b/>
          <w:sz w:val="24"/>
          <w:szCs w:val="24"/>
        </w:rPr>
        <w:t>CONSIDERANDO</w:t>
      </w:r>
      <w:r w:rsidR="006D4232" w:rsidRPr="006D4232">
        <w:rPr>
          <w:rFonts w:ascii="Times New Roman" w:hAnsi="Times New Roman"/>
          <w:sz w:val="24"/>
          <w:szCs w:val="24"/>
        </w:rPr>
        <w:t xml:space="preserve"> que m 19 de janeiro, o Gabinete de Crise já havia emitido alertas para as regiões de Canoas, Capão da Canoa, Caxias do Sul, Erechim, Lajeado, Novo Hamburgo, Passo Fundo, Pelotas, Porto Alegre, Santa Maria, Santa Rosa e Uruguaiana. </w:t>
      </w:r>
    </w:p>
    <w:p w:rsidR="006D4232" w:rsidRPr="006D4232" w:rsidRDefault="006D4232" w:rsidP="001E4CD8">
      <w:pPr>
        <w:tabs>
          <w:tab w:val="left" w:pos="1134"/>
          <w:tab w:val="left" w:pos="2268"/>
        </w:tabs>
        <w:jc w:val="both"/>
        <w:rPr>
          <w:rFonts w:ascii="Times New Roman" w:hAnsi="Times New Roman"/>
          <w:sz w:val="24"/>
          <w:szCs w:val="24"/>
        </w:rPr>
      </w:pPr>
      <w:r>
        <w:rPr>
          <w:rFonts w:ascii="Times New Roman" w:hAnsi="Times New Roman"/>
          <w:sz w:val="24"/>
          <w:szCs w:val="24"/>
        </w:rPr>
        <w:tab/>
      </w:r>
      <w:r w:rsidRPr="006D4232">
        <w:rPr>
          <w:rFonts w:ascii="Times New Roman" w:hAnsi="Times New Roman"/>
          <w:b/>
          <w:sz w:val="24"/>
          <w:szCs w:val="24"/>
        </w:rPr>
        <w:t>CONSIDERANDO</w:t>
      </w:r>
      <w:r w:rsidRPr="006D4232">
        <w:rPr>
          <w:rFonts w:ascii="Times New Roman" w:hAnsi="Times New Roman"/>
          <w:sz w:val="24"/>
          <w:szCs w:val="24"/>
        </w:rPr>
        <w:t xml:space="preserve"> que nesta terça-feira, dia 25, o Governo do Estado emitiu alertas para todas as 21 regiões do Rio Grande do Sul em razão do aumento de casos de Covid-19 e do aumento de internações em leitos clínicos e de UTI, tendo sido mantidos os alertas diante do </w:t>
      </w:r>
      <w:proofErr w:type="spellStart"/>
      <w:r w:rsidRPr="006D4232">
        <w:rPr>
          <w:rFonts w:ascii="Times New Roman" w:hAnsi="Times New Roman"/>
          <w:sz w:val="24"/>
          <w:szCs w:val="24"/>
        </w:rPr>
        <w:t>deterioramento</w:t>
      </w:r>
      <w:proofErr w:type="spellEnd"/>
      <w:r w:rsidRPr="006D4232">
        <w:rPr>
          <w:rFonts w:ascii="Times New Roman" w:hAnsi="Times New Roman"/>
          <w:sz w:val="24"/>
          <w:szCs w:val="24"/>
        </w:rPr>
        <w:t xml:space="preserve"> dos indicadores nessas regiões e emitidos novos às regiões de Bagé, Cachoeira do Sul, Cruz Alta, Guaíba, Ijuí, Palmeira das Missões, Santa Cruz do Sul, Santo Ângelo e Taquara;</w:t>
      </w:r>
    </w:p>
    <w:p w:rsidR="006D4232" w:rsidRPr="006D4232" w:rsidRDefault="006D4232" w:rsidP="001E4CD8">
      <w:pPr>
        <w:tabs>
          <w:tab w:val="left" w:pos="1134"/>
          <w:tab w:val="left" w:pos="2552"/>
        </w:tabs>
        <w:jc w:val="both"/>
        <w:rPr>
          <w:rFonts w:ascii="Times New Roman" w:hAnsi="Times New Roman"/>
          <w:sz w:val="24"/>
          <w:szCs w:val="24"/>
        </w:rPr>
      </w:pPr>
      <w:r>
        <w:rPr>
          <w:rFonts w:ascii="Times New Roman" w:hAnsi="Times New Roman"/>
          <w:sz w:val="24"/>
          <w:szCs w:val="24"/>
        </w:rPr>
        <w:tab/>
      </w:r>
      <w:r w:rsidRPr="006D4232">
        <w:rPr>
          <w:rFonts w:ascii="Times New Roman" w:hAnsi="Times New Roman"/>
          <w:b/>
          <w:sz w:val="24"/>
          <w:szCs w:val="24"/>
        </w:rPr>
        <w:t>CONSIDERANDO</w:t>
      </w:r>
      <w:r w:rsidRPr="006D4232">
        <w:rPr>
          <w:rFonts w:ascii="Times New Roman" w:hAnsi="Times New Roman"/>
          <w:sz w:val="24"/>
          <w:szCs w:val="24"/>
        </w:rPr>
        <w:t xml:space="preserve"> o nível de preocupação alto devido ao aumento de casos e de internações e a necessidade de reduzir a velocidade da transmissão;</w:t>
      </w:r>
    </w:p>
    <w:p w:rsidR="006D4232" w:rsidRPr="006D4232" w:rsidRDefault="006D4232" w:rsidP="001E4CD8">
      <w:pPr>
        <w:tabs>
          <w:tab w:val="left" w:pos="1134"/>
        </w:tabs>
        <w:jc w:val="both"/>
        <w:rPr>
          <w:rFonts w:ascii="Times New Roman" w:hAnsi="Times New Roman"/>
          <w:sz w:val="24"/>
          <w:szCs w:val="24"/>
        </w:rPr>
      </w:pPr>
      <w:r>
        <w:rPr>
          <w:rFonts w:ascii="Times New Roman" w:hAnsi="Times New Roman"/>
          <w:sz w:val="24"/>
          <w:szCs w:val="24"/>
        </w:rPr>
        <w:tab/>
      </w:r>
      <w:r w:rsidRPr="006D4232">
        <w:rPr>
          <w:rFonts w:ascii="Times New Roman" w:hAnsi="Times New Roman"/>
          <w:b/>
          <w:sz w:val="24"/>
          <w:szCs w:val="24"/>
        </w:rPr>
        <w:t>CONSIDERANDO</w:t>
      </w:r>
      <w:r>
        <w:rPr>
          <w:rFonts w:ascii="Times New Roman" w:hAnsi="Times New Roman"/>
          <w:sz w:val="24"/>
          <w:szCs w:val="24"/>
        </w:rPr>
        <w:t xml:space="preserve"> que </w:t>
      </w:r>
      <w:r w:rsidRPr="006D4232">
        <w:rPr>
          <w:rFonts w:ascii="Times New Roman" w:hAnsi="Times New Roman"/>
          <w:sz w:val="24"/>
          <w:szCs w:val="24"/>
        </w:rPr>
        <w:t>o períodode verão como um período de maior circulação de pessoas entre as regiões;</w:t>
      </w:r>
    </w:p>
    <w:p w:rsidR="006D4232" w:rsidRPr="006D4232" w:rsidRDefault="006D4232" w:rsidP="001E4CD8">
      <w:pPr>
        <w:tabs>
          <w:tab w:val="left" w:pos="1134"/>
        </w:tabs>
        <w:jc w:val="both"/>
        <w:rPr>
          <w:rFonts w:ascii="Times New Roman" w:hAnsi="Times New Roman"/>
          <w:sz w:val="24"/>
          <w:szCs w:val="24"/>
        </w:rPr>
      </w:pPr>
      <w:r>
        <w:rPr>
          <w:rFonts w:ascii="Times New Roman" w:hAnsi="Times New Roman"/>
          <w:sz w:val="24"/>
          <w:szCs w:val="24"/>
        </w:rPr>
        <w:tab/>
      </w:r>
      <w:r w:rsidRPr="006D4232">
        <w:rPr>
          <w:rFonts w:ascii="Times New Roman" w:hAnsi="Times New Roman"/>
          <w:b/>
          <w:sz w:val="24"/>
          <w:szCs w:val="24"/>
        </w:rPr>
        <w:t>CONSIDERANDO</w:t>
      </w:r>
      <w:r>
        <w:rPr>
          <w:rFonts w:ascii="Times New Roman" w:hAnsi="Times New Roman"/>
          <w:sz w:val="24"/>
          <w:szCs w:val="24"/>
        </w:rPr>
        <w:t xml:space="preserve">, que a </w:t>
      </w:r>
      <w:r w:rsidRPr="006D4232">
        <w:rPr>
          <w:rFonts w:ascii="Times New Roman" w:hAnsi="Times New Roman"/>
          <w:sz w:val="24"/>
          <w:szCs w:val="24"/>
        </w:rPr>
        <w:t xml:space="preserve">Secretaria Estadual de Saúde (SES) confirmou nesta terça mais </w:t>
      </w:r>
      <w:r>
        <w:rPr>
          <w:rFonts w:ascii="Times New Roman" w:hAnsi="Times New Roman"/>
          <w:sz w:val="24"/>
          <w:szCs w:val="24"/>
        </w:rPr>
        <w:t>19.635 novos casos de Covid-19;</w:t>
      </w:r>
    </w:p>
    <w:p w:rsidR="006D4232" w:rsidRPr="006D4232" w:rsidRDefault="006D4232" w:rsidP="001E4CD8">
      <w:pPr>
        <w:tabs>
          <w:tab w:val="left" w:pos="1134"/>
          <w:tab w:val="left" w:pos="2552"/>
        </w:tabs>
        <w:jc w:val="both"/>
        <w:rPr>
          <w:rFonts w:ascii="Times New Roman" w:hAnsi="Times New Roman"/>
          <w:sz w:val="24"/>
          <w:szCs w:val="24"/>
        </w:rPr>
      </w:pPr>
      <w:r>
        <w:rPr>
          <w:rFonts w:ascii="Times New Roman" w:hAnsi="Times New Roman"/>
          <w:sz w:val="24"/>
          <w:szCs w:val="24"/>
        </w:rPr>
        <w:tab/>
      </w:r>
      <w:r w:rsidRPr="006D4232">
        <w:rPr>
          <w:rFonts w:ascii="Times New Roman" w:hAnsi="Times New Roman"/>
          <w:b/>
          <w:sz w:val="24"/>
          <w:szCs w:val="24"/>
        </w:rPr>
        <w:t xml:space="preserve">CONSIDERANDO </w:t>
      </w:r>
      <w:r w:rsidRPr="006D4232">
        <w:rPr>
          <w:rFonts w:ascii="Times New Roman" w:hAnsi="Times New Roman"/>
          <w:sz w:val="24"/>
          <w:szCs w:val="24"/>
        </w:rPr>
        <w:t>que o boletim epidemiológico da SES também repo</w:t>
      </w:r>
      <w:r>
        <w:rPr>
          <w:rFonts w:ascii="Times New Roman" w:hAnsi="Times New Roman"/>
          <w:sz w:val="24"/>
          <w:szCs w:val="24"/>
        </w:rPr>
        <w:t>rtou mais 50 óbitos pela doença, sendo que u</w:t>
      </w:r>
      <w:r w:rsidRPr="006D4232">
        <w:rPr>
          <w:rFonts w:ascii="Times New Roman" w:hAnsi="Times New Roman"/>
          <w:sz w:val="24"/>
          <w:szCs w:val="24"/>
        </w:rPr>
        <w:t>m número tão elevado de óbitos registrado em um mesmo dia não era visto no Rio Grande do Sul desde novembro passado;</w:t>
      </w:r>
    </w:p>
    <w:p w:rsidR="006D4232" w:rsidRPr="006D4232" w:rsidRDefault="006D4232" w:rsidP="001E4CD8">
      <w:pPr>
        <w:tabs>
          <w:tab w:val="left" w:pos="1134"/>
          <w:tab w:val="left" w:pos="2552"/>
        </w:tabs>
        <w:jc w:val="both"/>
        <w:rPr>
          <w:rFonts w:ascii="Times New Roman" w:hAnsi="Times New Roman"/>
          <w:b/>
          <w:sz w:val="24"/>
          <w:szCs w:val="24"/>
        </w:rPr>
      </w:pPr>
      <w:r>
        <w:rPr>
          <w:rFonts w:ascii="Times New Roman" w:hAnsi="Times New Roman"/>
          <w:sz w:val="24"/>
          <w:szCs w:val="24"/>
        </w:rPr>
        <w:tab/>
      </w:r>
      <w:r w:rsidRPr="006D4232">
        <w:rPr>
          <w:rFonts w:ascii="Times New Roman" w:hAnsi="Times New Roman"/>
          <w:b/>
          <w:sz w:val="24"/>
          <w:szCs w:val="24"/>
        </w:rPr>
        <w:t>CONSIDERANDO</w:t>
      </w:r>
      <w:r w:rsidRPr="006D4232">
        <w:rPr>
          <w:rFonts w:ascii="Times New Roman" w:hAnsi="Times New Roman"/>
          <w:sz w:val="24"/>
          <w:szCs w:val="24"/>
        </w:rPr>
        <w:t xml:space="preserve"> que a taxa de ocupação das </w:t>
      </w:r>
      <w:proofErr w:type="spellStart"/>
      <w:r w:rsidRPr="006D4232">
        <w:rPr>
          <w:rFonts w:ascii="Times New Roman" w:hAnsi="Times New Roman"/>
          <w:sz w:val="24"/>
          <w:szCs w:val="24"/>
        </w:rPr>
        <w:t>UTIs</w:t>
      </w:r>
      <w:proofErr w:type="spellEnd"/>
      <w:r w:rsidRPr="006D4232">
        <w:rPr>
          <w:rFonts w:ascii="Times New Roman" w:hAnsi="Times New Roman"/>
          <w:sz w:val="24"/>
          <w:szCs w:val="24"/>
        </w:rPr>
        <w:t xml:space="preserve"> no Estado, por sua vez, está em 60,9%, um aumento de 13 pontos percentuais em 2022, já que a taxa era de 48% na virada do ano</w:t>
      </w:r>
      <w:r>
        <w:rPr>
          <w:rFonts w:ascii="Times New Roman" w:hAnsi="Times New Roman"/>
          <w:sz w:val="24"/>
          <w:szCs w:val="24"/>
        </w:rPr>
        <w:t>;</w:t>
      </w:r>
    </w:p>
    <w:p w:rsidR="006D4232" w:rsidRPr="006D4232" w:rsidRDefault="006D4232" w:rsidP="001E4CD8">
      <w:pPr>
        <w:tabs>
          <w:tab w:val="left" w:pos="1134"/>
        </w:tabs>
        <w:jc w:val="both"/>
        <w:rPr>
          <w:rFonts w:ascii="Times New Roman" w:hAnsi="Times New Roman"/>
          <w:sz w:val="24"/>
          <w:szCs w:val="24"/>
        </w:rPr>
      </w:pPr>
      <w:r w:rsidRPr="006D4232">
        <w:rPr>
          <w:rFonts w:ascii="Times New Roman" w:hAnsi="Times New Roman"/>
          <w:b/>
          <w:sz w:val="24"/>
          <w:szCs w:val="24"/>
        </w:rPr>
        <w:tab/>
        <w:t>CONSIDERANDO</w:t>
      </w:r>
      <w:r w:rsidRPr="006D4232">
        <w:rPr>
          <w:rFonts w:ascii="Times New Roman" w:hAnsi="Times New Roman"/>
          <w:sz w:val="24"/>
          <w:szCs w:val="24"/>
        </w:rPr>
        <w:t xml:space="preserve"> que o número de internados, entre suspeitos e confirmados, aumentou em 697 somente nesta semana, sendo 575 em leitos clínicos e 122 em UTI.</w:t>
      </w:r>
    </w:p>
    <w:p w:rsidR="006D4232" w:rsidRPr="006D4232" w:rsidRDefault="006D4232" w:rsidP="001E4CD8">
      <w:pPr>
        <w:tabs>
          <w:tab w:val="left" w:pos="1134"/>
        </w:tabs>
        <w:jc w:val="both"/>
        <w:rPr>
          <w:rFonts w:ascii="Times New Roman" w:hAnsi="Times New Roman"/>
          <w:sz w:val="24"/>
          <w:szCs w:val="24"/>
        </w:rPr>
      </w:pPr>
      <w:r>
        <w:rPr>
          <w:rFonts w:ascii="Times New Roman" w:hAnsi="Times New Roman"/>
          <w:sz w:val="24"/>
          <w:szCs w:val="24"/>
        </w:rPr>
        <w:tab/>
      </w:r>
      <w:r w:rsidRPr="006D4232">
        <w:rPr>
          <w:rFonts w:ascii="Times New Roman" w:hAnsi="Times New Roman"/>
          <w:b/>
          <w:sz w:val="24"/>
          <w:szCs w:val="24"/>
        </w:rPr>
        <w:t>CONSIDERANDO</w:t>
      </w:r>
      <w:r w:rsidRPr="006D4232">
        <w:rPr>
          <w:rFonts w:ascii="Times New Roman" w:hAnsi="Times New Roman"/>
          <w:sz w:val="24"/>
          <w:szCs w:val="24"/>
        </w:rPr>
        <w:t>que o número de internados em leitos clínicos, entre suspeitos e confirmados, é de 1.580, 57% superior aos dados da semana passada, e os internados em UTI, entre suspeitos e confirmados, é de 556, 28% superior à semana passada</w:t>
      </w:r>
      <w:r>
        <w:rPr>
          <w:rFonts w:ascii="Times New Roman" w:hAnsi="Times New Roman"/>
          <w:sz w:val="24"/>
          <w:szCs w:val="24"/>
        </w:rPr>
        <w:t>,</w:t>
      </w:r>
    </w:p>
    <w:p w:rsidR="00331613" w:rsidRPr="00331613" w:rsidRDefault="00331613" w:rsidP="00985C96">
      <w:pPr>
        <w:tabs>
          <w:tab w:val="left" w:pos="1134"/>
          <w:tab w:val="left" w:pos="2268"/>
        </w:tabs>
        <w:spacing w:after="0" w:line="360" w:lineRule="auto"/>
        <w:jc w:val="both"/>
        <w:rPr>
          <w:rFonts w:ascii="Times New Roman" w:hAnsi="Times New Roman"/>
          <w:b/>
          <w:sz w:val="24"/>
          <w:szCs w:val="24"/>
        </w:rPr>
      </w:pPr>
      <w:r>
        <w:rPr>
          <w:rFonts w:ascii="Times New Roman" w:hAnsi="Times New Roman"/>
          <w:sz w:val="24"/>
          <w:szCs w:val="24"/>
        </w:rPr>
        <w:tab/>
      </w:r>
    </w:p>
    <w:p w:rsidR="007221D6" w:rsidRPr="00985C96" w:rsidRDefault="00985C96" w:rsidP="00985C96">
      <w:pPr>
        <w:tabs>
          <w:tab w:val="left" w:pos="1134"/>
          <w:tab w:val="left" w:pos="2268"/>
        </w:tabs>
        <w:spacing w:after="0" w:line="360" w:lineRule="auto"/>
        <w:jc w:val="both"/>
        <w:rPr>
          <w:rFonts w:ascii="Times New Roman" w:hAnsi="Times New Roman"/>
          <w:b/>
          <w:sz w:val="24"/>
          <w:szCs w:val="24"/>
        </w:rPr>
      </w:pPr>
      <w:r>
        <w:rPr>
          <w:rFonts w:ascii="Times New Roman" w:hAnsi="Times New Roman"/>
          <w:b/>
          <w:sz w:val="24"/>
          <w:szCs w:val="24"/>
        </w:rPr>
        <w:tab/>
      </w:r>
    </w:p>
    <w:p w:rsidR="00D76ED9" w:rsidRPr="00EC724F" w:rsidRDefault="00C92A98" w:rsidP="001D2C3D">
      <w:pPr>
        <w:pStyle w:val="western"/>
        <w:spacing w:before="0" w:beforeAutospacing="0" w:after="0" w:line="360" w:lineRule="auto"/>
        <w:jc w:val="center"/>
        <w:rPr>
          <w:b/>
        </w:rPr>
      </w:pPr>
      <w:r w:rsidRPr="00EC724F">
        <w:rPr>
          <w:b/>
        </w:rPr>
        <w:t>DECRETA</w:t>
      </w:r>
      <w:r w:rsidR="00A1369A" w:rsidRPr="00EC724F">
        <w:rPr>
          <w:b/>
        </w:rPr>
        <w:t>:</w:t>
      </w:r>
    </w:p>
    <w:p w:rsidR="00766EBF" w:rsidRPr="00EC724F" w:rsidRDefault="00766EBF" w:rsidP="001D2C3D">
      <w:pPr>
        <w:pStyle w:val="western"/>
        <w:spacing w:before="0" w:beforeAutospacing="0" w:after="0" w:line="360" w:lineRule="auto"/>
        <w:jc w:val="center"/>
        <w:rPr>
          <w:b/>
        </w:rPr>
      </w:pPr>
    </w:p>
    <w:p w:rsidR="00F0731D" w:rsidRDefault="00D76ED9" w:rsidP="005A0B23">
      <w:pPr>
        <w:tabs>
          <w:tab w:val="left" w:pos="1134"/>
        </w:tabs>
        <w:spacing w:after="0" w:line="360" w:lineRule="auto"/>
        <w:jc w:val="both"/>
        <w:rPr>
          <w:rFonts w:ascii="Times New Roman" w:eastAsia="Times New Roman" w:hAnsi="Times New Roman"/>
          <w:sz w:val="24"/>
          <w:szCs w:val="24"/>
          <w:lang w:eastAsia="pt-BR"/>
        </w:rPr>
      </w:pPr>
      <w:r w:rsidRPr="00EC724F">
        <w:rPr>
          <w:rFonts w:ascii="Times New Roman" w:hAnsi="Times New Roman"/>
          <w:sz w:val="24"/>
          <w:szCs w:val="24"/>
        </w:rPr>
        <w:lastRenderedPageBreak/>
        <w:tab/>
      </w:r>
      <w:r w:rsidR="007736FC" w:rsidRPr="00EC724F">
        <w:rPr>
          <w:rFonts w:ascii="Times New Roman" w:eastAsia="Times New Roman" w:hAnsi="Times New Roman"/>
          <w:b/>
          <w:sz w:val="24"/>
          <w:szCs w:val="24"/>
          <w:lang w:eastAsia="pt-BR"/>
        </w:rPr>
        <w:t>Art.1º</w:t>
      </w:r>
      <w:r w:rsidR="007736FC" w:rsidRPr="00EC724F">
        <w:rPr>
          <w:rFonts w:ascii="Times New Roman" w:eastAsia="Times New Roman" w:hAnsi="Times New Roman"/>
          <w:sz w:val="24"/>
          <w:szCs w:val="24"/>
          <w:lang w:eastAsia="pt-BR"/>
        </w:rPr>
        <w:t xml:space="preserve"> Medidas para enfrentamento da emergência de saúde pública de importância internacional decorrente do novo </w:t>
      </w:r>
      <w:r w:rsidR="000307FB">
        <w:rPr>
          <w:rFonts w:ascii="Times New Roman" w:eastAsia="Times New Roman" w:hAnsi="Times New Roman"/>
          <w:sz w:val="24"/>
          <w:szCs w:val="24"/>
          <w:lang w:eastAsia="pt-BR"/>
        </w:rPr>
        <w:t>C</w:t>
      </w:r>
      <w:r w:rsidR="007736FC" w:rsidRPr="00EC724F">
        <w:rPr>
          <w:rFonts w:ascii="Times New Roman" w:eastAsia="Times New Roman" w:hAnsi="Times New Roman"/>
          <w:sz w:val="24"/>
          <w:szCs w:val="24"/>
          <w:lang w:eastAsia="pt-BR"/>
        </w:rPr>
        <w:t xml:space="preserve">oronavírus. </w:t>
      </w:r>
    </w:p>
    <w:p w:rsidR="002C614B" w:rsidRPr="002C614B" w:rsidRDefault="00F0731D" w:rsidP="002C614B">
      <w:pPr>
        <w:tabs>
          <w:tab w:val="left" w:pos="1134"/>
        </w:tabs>
        <w:spacing w:after="0" w:line="360" w:lineRule="auto"/>
        <w:jc w:val="both"/>
        <w:rPr>
          <w:rFonts w:ascii="Times New Roman" w:hAnsi="Times New Roman"/>
          <w:sz w:val="24"/>
          <w:szCs w:val="24"/>
        </w:rPr>
      </w:pPr>
      <w:r w:rsidRPr="00EC724F">
        <w:rPr>
          <w:rFonts w:ascii="Times New Roman" w:hAnsi="Times New Roman"/>
          <w:b/>
          <w:sz w:val="24"/>
          <w:szCs w:val="24"/>
        </w:rPr>
        <w:tab/>
        <w:t>Art. 2º</w:t>
      </w:r>
      <w:r w:rsidRPr="00EC724F">
        <w:rPr>
          <w:rFonts w:ascii="Times New Roman" w:hAnsi="Times New Roman"/>
          <w:sz w:val="24"/>
          <w:szCs w:val="24"/>
        </w:rPr>
        <w:t xml:space="preserve"> Fica reiterado o estado de calamidade pública no Município de Taquari, em razão da emergência de saúde pública de importância internacional decorrente do surto epidêmico de </w:t>
      </w:r>
      <w:r w:rsidRPr="00EC724F">
        <w:rPr>
          <w:rFonts w:ascii="Times New Roman" w:hAnsi="Times New Roman"/>
        </w:rPr>
        <w:t>Coronavírus (COVID–19), declarado por meio do Decreto Municipal nº 3943/2020, pelo mesmo período que perdurar a calamidade pública no Estado do Rio Grande do Sul, declarada pelo Decreto Estadual nº 55.128, de 28 de março de 2020</w:t>
      </w:r>
      <w:r w:rsidR="00976982" w:rsidRPr="00EC724F">
        <w:rPr>
          <w:rFonts w:ascii="Times New Roman" w:hAnsi="Times New Roman"/>
        </w:rPr>
        <w:t xml:space="preserve"> e</w:t>
      </w:r>
      <w:r w:rsidRPr="00EC724F">
        <w:rPr>
          <w:rFonts w:ascii="Times New Roman" w:hAnsi="Times New Roman"/>
        </w:rPr>
        <w:t xml:space="preserve"> reiterada pelo </w:t>
      </w:r>
      <w:r w:rsidR="002C614B" w:rsidRPr="002C614B">
        <w:rPr>
          <w:rFonts w:ascii="Times New Roman" w:hAnsi="Times New Roman"/>
          <w:sz w:val="24"/>
          <w:szCs w:val="24"/>
        </w:rPr>
        <w:t>Decreto N. 55.882 de 15 de maio de 2021.</w:t>
      </w:r>
    </w:p>
    <w:p w:rsidR="00CA67B6" w:rsidRPr="00CA67B6" w:rsidRDefault="00976982" w:rsidP="001B14EC">
      <w:pPr>
        <w:tabs>
          <w:tab w:val="left" w:pos="1134"/>
          <w:tab w:val="left" w:pos="2268"/>
        </w:tabs>
        <w:spacing w:after="0" w:line="360" w:lineRule="auto"/>
        <w:jc w:val="both"/>
        <w:rPr>
          <w:rFonts w:ascii="Times New Roman" w:hAnsi="Times New Roman"/>
          <w:color w:val="000000"/>
          <w:lang w:eastAsia="pt-BR"/>
        </w:rPr>
      </w:pPr>
      <w:r w:rsidRPr="00EC724F">
        <w:rPr>
          <w:rFonts w:ascii="Times New Roman" w:hAnsi="Times New Roman"/>
          <w:color w:val="FF0000"/>
        </w:rPr>
        <w:t>.</w:t>
      </w:r>
      <w:r w:rsidRPr="00EC724F">
        <w:rPr>
          <w:rFonts w:ascii="Times New Roman" w:hAnsi="Times New Roman"/>
        </w:rPr>
        <w:tab/>
      </w:r>
      <w:r w:rsidR="0039101B" w:rsidRPr="00EC724F">
        <w:rPr>
          <w:rFonts w:ascii="Times New Roman" w:hAnsi="Times New Roman"/>
          <w:b/>
        </w:rPr>
        <w:t>Art. 3º</w:t>
      </w:r>
      <w:r w:rsidR="00985C96">
        <w:rPr>
          <w:rFonts w:ascii="Times New Roman" w:hAnsi="Times New Roman"/>
          <w:color w:val="000000"/>
          <w:lang w:eastAsia="pt-BR"/>
        </w:rPr>
        <w:t xml:space="preserve"> Ficam recepcionas as </w:t>
      </w:r>
      <w:r w:rsidRPr="00EC724F">
        <w:rPr>
          <w:rFonts w:ascii="Times New Roman" w:hAnsi="Times New Roman"/>
          <w:color w:val="000000"/>
          <w:lang w:eastAsia="pt-BR"/>
        </w:rPr>
        <w:t xml:space="preserve">medidas de monitoramento, prevenção e enfrentamento à pandemia causada pelo novo Coronavírus (COVID-19), no âmbito do território do </w:t>
      </w:r>
      <w:r w:rsidR="009808F7">
        <w:rPr>
          <w:rFonts w:ascii="Times New Roman" w:hAnsi="Times New Roman"/>
          <w:color w:val="000000"/>
          <w:lang w:eastAsia="pt-BR"/>
        </w:rPr>
        <w:t>Município de Taquari</w:t>
      </w:r>
      <w:r w:rsidR="00985C96">
        <w:rPr>
          <w:rFonts w:ascii="Times New Roman" w:hAnsi="Times New Roman"/>
          <w:color w:val="000000"/>
          <w:lang w:eastAsia="pt-BR"/>
        </w:rPr>
        <w:t>, observando-se</w:t>
      </w:r>
      <w:r w:rsidRPr="00EC724F">
        <w:rPr>
          <w:rFonts w:ascii="Times New Roman" w:hAnsi="Times New Roman"/>
          <w:color w:val="000000"/>
          <w:lang w:eastAsia="pt-BR"/>
        </w:rPr>
        <w:t xml:space="preserve"> as normas e protocolos sanitários estabelecidos </w:t>
      </w:r>
      <w:r w:rsidR="009808F7">
        <w:rPr>
          <w:rFonts w:ascii="Times New Roman" w:hAnsi="Times New Roman"/>
          <w:color w:val="000000"/>
          <w:lang w:eastAsia="pt-BR"/>
        </w:rPr>
        <w:t xml:space="preserve">no </w:t>
      </w:r>
      <w:r w:rsidR="002C614B" w:rsidRPr="002C614B">
        <w:rPr>
          <w:rFonts w:ascii="Times New Roman" w:hAnsi="Times New Roman"/>
          <w:sz w:val="24"/>
          <w:szCs w:val="24"/>
        </w:rPr>
        <w:t xml:space="preserve">Decreto N. 55.882 </w:t>
      </w:r>
      <w:r w:rsidR="002C614B">
        <w:rPr>
          <w:rFonts w:ascii="Times New Roman" w:hAnsi="Times New Roman"/>
          <w:sz w:val="24"/>
          <w:szCs w:val="24"/>
        </w:rPr>
        <w:t>de 15 de maio de 2021</w:t>
      </w:r>
      <w:r w:rsidRPr="00EC724F">
        <w:rPr>
          <w:rFonts w:ascii="Times New Roman" w:hAnsi="Times New Roman"/>
          <w:color w:val="000000"/>
          <w:lang w:eastAsia="pt-BR"/>
        </w:rPr>
        <w:t xml:space="preserve">, </w:t>
      </w:r>
      <w:r w:rsidR="008F3197">
        <w:rPr>
          <w:rFonts w:ascii="Times New Roman" w:hAnsi="Times New Roman"/>
          <w:color w:val="000000"/>
          <w:lang w:eastAsia="pt-BR"/>
        </w:rPr>
        <w:t xml:space="preserve">e suas </w:t>
      </w:r>
      <w:r w:rsidR="00331613">
        <w:rPr>
          <w:rFonts w:ascii="Times New Roman" w:hAnsi="Times New Roman"/>
          <w:color w:val="000000"/>
          <w:lang w:eastAsia="pt-BR"/>
        </w:rPr>
        <w:t xml:space="preserve">posteriores </w:t>
      </w:r>
      <w:r w:rsidR="000E4C91">
        <w:rPr>
          <w:rFonts w:ascii="Times New Roman" w:hAnsi="Times New Roman"/>
          <w:color w:val="000000"/>
          <w:lang w:eastAsia="pt-BR"/>
        </w:rPr>
        <w:t xml:space="preserve">alterações </w:t>
      </w:r>
      <w:r w:rsidRPr="00EC724F">
        <w:rPr>
          <w:rFonts w:ascii="Times New Roman" w:hAnsi="Times New Roman"/>
          <w:color w:val="000000"/>
          <w:lang w:eastAsia="pt-BR"/>
        </w:rPr>
        <w:t>com fundamento no art. 3º da Lei Federal nº 13.979, de 03 de fevereiro de 2020, no inciso XX do art. 15 e nos incisos IV, V e VII do art. 17 da Lei Federal n.º 8.080, de 19 de setembro de 1990</w:t>
      </w:r>
      <w:r w:rsidR="009808F7">
        <w:rPr>
          <w:rFonts w:ascii="Times New Roman" w:hAnsi="Times New Roman"/>
          <w:color w:val="000000"/>
          <w:lang w:eastAsia="pt-BR"/>
        </w:rPr>
        <w:t>,</w:t>
      </w:r>
      <w:r w:rsidR="00EA4BBA">
        <w:rPr>
          <w:rFonts w:ascii="Times New Roman" w:hAnsi="Times New Roman"/>
          <w:color w:val="000000"/>
          <w:lang w:eastAsia="pt-BR"/>
        </w:rPr>
        <w:t xml:space="preserve"> bem como as normas constantes do presente decreto se sobrepondo as de maior rigor</w:t>
      </w:r>
      <w:r w:rsidR="00CA67B6">
        <w:rPr>
          <w:rFonts w:ascii="Times New Roman" w:hAnsi="Times New Roman"/>
          <w:color w:val="000000"/>
          <w:lang w:eastAsia="pt-BR"/>
        </w:rPr>
        <w:t xml:space="preserve"> em relação ao decreto estadual. </w:t>
      </w:r>
    </w:p>
    <w:p w:rsidR="00CF6DD4" w:rsidRPr="00EC724F" w:rsidRDefault="00EC724F" w:rsidP="00976982">
      <w:pPr>
        <w:tabs>
          <w:tab w:val="left" w:pos="1134"/>
          <w:tab w:val="left" w:pos="2268"/>
        </w:tabs>
        <w:spacing w:after="0" w:line="360" w:lineRule="auto"/>
        <w:jc w:val="both"/>
        <w:rPr>
          <w:rFonts w:ascii="Times New Roman" w:hAnsi="Times New Roman"/>
          <w:color w:val="000000"/>
          <w:lang w:eastAsia="pt-BR"/>
        </w:rPr>
      </w:pPr>
      <w:r w:rsidRPr="00EC724F">
        <w:rPr>
          <w:rFonts w:ascii="Times New Roman" w:hAnsi="Times New Roman"/>
          <w:color w:val="000000"/>
          <w:lang w:eastAsia="pt-BR"/>
        </w:rPr>
        <w:tab/>
      </w:r>
    </w:p>
    <w:p w:rsidR="00907C13" w:rsidRPr="00553C63" w:rsidRDefault="00907C13" w:rsidP="001D2C3D">
      <w:pPr>
        <w:tabs>
          <w:tab w:val="left" w:pos="1134"/>
          <w:tab w:val="left" w:pos="2268"/>
        </w:tabs>
        <w:spacing w:after="0" w:line="360" w:lineRule="auto"/>
        <w:jc w:val="both"/>
        <w:rPr>
          <w:rFonts w:ascii="Times New Roman" w:hAnsi="Times New Roman"/>
          <w:lang w:eastAsia="pt-BR"/>
        </w:rPr>
      </w:pPr>
    </w:p>
    <w:p w:rsidR="00A320DE" w:rsidRPr="006D4232" w:rsidRDefault="00A320DE" w:rsidP="001D2C3D">
      <w:pPr>
        <w:tabs>
          <w:tab w:val="left" w:pos="1134"/>
        </w:tabs>
        <w:spacing w:after="0" w:line="360" w:lineRule="auto"/>
        <w:jc w:val="center"/>
        <w:rPr>
          <w:rFonts w:ascii="Times New Roman" w:hAnsi="Times New Roman"/>
          <w:b/>
          <w:sz w:val="24"/>
          <w:szCs w:val="24"/>
        </w:rPr>
      </w:pPr>
      <w:r w:rsidRPr="006D4232">
        <w:rPr>
          <w:rFonts w:ascii="Times New Roman" w:hAnsi="Times New Roman"/>
          <w:b/>
          <w:sz w:val="24"/>
          <w:szCs w:val="24"/>
        </w:rPr>
        <w:t>CAPÍTULO I</w:t>
      </w:r>
    </w:p>
    <w:p w:rsidR="00A320DE" w:rsidRPr="006D4232" w:rsidRDefault="00A320DE" w:rsidP="001D2C3D">
      <w:pPr>
        <w:spacing w:line="360" w:lineRule="auto"/>
        <w:jc w:val="center"/>
        <w:rPr>
          <w:rFonts w:ascii="Times New Roman" w:hAnsi="Times New Roman"/>
          <w:b/>
          <w:sz w:val="24"/>
          <w:szCs w:val="24"/>
        </w:rPr>
      </w:pPr>
      <w:r w:rsidRPr="006D4232">
        <w:rPr>
          <w:rFonts w:ascii="Times New Roman" w:hAnsi="Times New Roman"/>
          <w:b/>
          <w:sz w:val="24"/>
          <w:szCs w:val="24"/>
        </w:rPr>
        <w:t>Do Funcionamento de Estabelecimentos</w:t>
      </w:r>
    </w:p>
    <w:p w:rsidR="00EA4BBA" w:rsidRPr="006D4232" w:rsidRDefault="004032E9" w:rsidP="00EA4BBA">
      <w:pPr>
        <w:tabs>
          <w:tab w:val="left" w:pos="1134"/>
        </w:tabs>
        <w:spacing w:after="0" w:line="360" w:lineRule="auto"/>
        <w:jc w:val="both"/>
        <w:rPr>
          <w:rFonts w:ascii="Times New Roman" w:hAnsi="Times New Roman"/>
          <w:sz w:val="24"/>
          <w:szCs w:val="24"/>
        </w:rPr>
      </w:pPr>
      <w:r w:rsidRPr="006D4232">
        <w:rPr>
          <w:rFonts w:ascii="Times New Roman" w:hAnsi="Times New Roman"/>
          <w:b/>
          <w:sz w:val="24"/>
          <w:szCs w:val="24"/>
        </w:rPr>
        <w:tab/>
      </w:r>
      <w:r w:rsidR="00066A33" w:rsidRPr="006D4232">
        <w:rPr>
          <w:rFonts w:ascii="Times New Roman" w:hAnsi="Times New Roman"/>
          <w:b/>
          <w:sz w:val="24"/>
          <w:szCs w:val="24"/>
        </w:rPr>
        <w:t>Art. 4º</w:t>
      </w:r>
      <w:r w:rsidR="00066A33" w:rsidRPr="006D4232">
        <w:rPr>
          <w:rFonts w:ascii="Times New Roman" w:hAnsi="Times New Roman"/>
          <w:sz w:val="24"/>
          <w:szCs w:val="24"/>
        </w:rPr>
        <w:t xml:space="preserve"> Para fins de reconhe</w:t>
      </w:r>
      <w:r w:rsidR="004F581B" w:rsidRPr="006D4232">
        <w:rPr>
          <w:rFonts w:ascii="Times New Roman" w:hAnsi="Times New Roman"/>
          <w:sz w:val="24"/>
          <w:szCs w:val="24"/>
        </w:rPr>
        <w:t>cimento de atividade essencial</w:t>
      </w:r>
      <w:r w:rsidR="00066A33" w:rsidRPr="006D4232">
        <w:rPr>
          <w:rFonts w:ascii="Times New Roman" w:hAnsi="Times New Roman"/>
          <w:sz w:val="24"/>
          <w:szCs w:val="24"/>
        </w:rPr>
        <w:t>, praticada por qualquer estabelecimento comercial, industrial ou de prestação de serviços</w:t>
      </w:r>
      <w:r w:rsidR="009E51E1" w:rsidRPr="006D4232">
        <w:rPr>
          <w:rFonts w:ascii="Times New Roman" w:hAnsi="Times New Roman"/>
          <w:sz w:val="24"/>
          <w:szCs w:val="24"/>
        </w:rPr>
        <w:t>,</w:t>
      </w:r>
      <w:r w:rsidR="00066A33" w:rsidRPr="006D4232">
        <w:rPr>
          <w:rFonts w:ascii="Times New Roman" w:hAnsi="Times New Roman"/>
          <w:sz w:val="24"/>
          <w:szCs w:val="24"/>
        </w:rPr>
        <w:t xml:space="preserve"> será levado em consideração pela Municipalidade </w:t>
      </w:r>
      <w:r w:rsidR="00C10903" w:rsidRPr="006D4232">
        <w:rPr>
          <w:rFonts w:ascii="Times New Roman" w:hAnsi="Times New Roman"/>
          <w:sz w:val="24"/>
          <w:szCs w:val="24"/>
        </w:rPr>
        <w:t>à</w:t>
      </w:r>
      <w:r w:rsidR="00F31DE3" w:rsidRPr="006D4232">
        <w:rPr>
          <w:rFonts w:ascii="Times New Roman" w:hAnsi="Times New Roman"/>
          <w:sz w:val="24"/>
          <w:szCs w:val="24"/>
        </w:rPr>
        <w:t xml:space="preserve">s atividades </w:t>
      </w:r>
      <w:r w:rsidR="00066A33" w:rsidRPr="006D4232">
        <w:rPr>
          <w:rFonts w:ascii="Times New Roman" w:hAnsi="Times New Roman"/>
          <w:sz w:val="24"/>
          <w:szCs w:val="24"/>
        </w:rPr>
        <w:t>constante</w:t>
      </w:r>
      <w:r w:rsidR="00843BBF" w:rsidRPr="006D4232">
        <w:rPr>
          <w:rFonts w:ascii="Times New Roman" w:hAnsi="Times New Roman"/>
          <w:sz w:val="24"/>
          <w:szCs w:val="24"/>
        </w:rPr>
        <w:t>s</w:t>
      </w:r>
      <w:r w:rsidR="00066A33" w:rsidRPr="006D4232">
        <w:rPr>
          <w:rFonts w:ascii="Times New Roman" w:hAnsi="Times New Roman"/>
          <w:sz w:val="24"/>
          <w:szCs w:val="24"/>
        </w:rPr>
        <w:t xml:space="preserve"> da licença de funcionamento (Alvará Municipal).</w:t>
      </w:r>
    </w:p>
    <w:p w:rsidR="006D4232" w:rsidRPr="006D4232" w:rsidRDefault="006D4232" w:rsidP="00EA4BBA">
      <w:pPr>
        <w:tabs>
          <w:tab w:val="left" w:pos="1134"/>
        </w:tabs>
        <w:spacing w:after="0" w:line="360" w:lineRule="auto"/>
        <w:jc w:val="both"/>
        <w:rPr>
          <w:rFonts w:ascii="Times New Roman" w:hAnsi="Times New Roman"/>
          <w:sz w:val="24"/>
          <w:szCs w:val="24"/>
        </w:rPr>
      </w:pPr>
    </w:p>
    <w:p w:rsidR="00B22E72" w:rsidRDefault="006D4232" w:rsidP="00D5026F">
      <w:pPr>
        <w:tabs>
          <w:tab w:val="left" w:pos="1134"/>
        </w:tabs>
        <w:spacing w:after="0" w:line="360" w:lineRule="auto"/>
        <w:jc w:val="both"/>
        <w:rPr>
          <w:rStyle w:val="markedcontent"/>
          <w:rFonts w:ascii="Times New Roman" w:hAnsi="Times New Roman"/>
          <w:sz w:val="24"/>
          <w:szCs w:val="24"/>
        </w:rPr>
      </w:pPr>
      <w:r w:rsidRPr="006D4232">
        <w:rPr>
          <w:rStyle w:val="markedcontent"/>
          <w:rFonts w:ascii="Times New Roman" w:hAnsi="Times New Roman"/>
          <w:sz w:val="24"/>
          <w:szCs w:val="24"/>
        </w:rPr>
        <w:tab/>
      </w:r>
      <w:r w:rsidRPr="006D4232">
        <w:rPr>
          <w:rStyle w:val="markedcontent"/>
          <w:rFonts w:ascii="Times New Roman" w:hAnsi="Times New Roman"/>
          <w:b/>
          <w:sz w:val="24"/>
          <w:szCs w:val="24"/>
        </w:rPr>
        <w:t>Art. 5º</w:t>
      </w:r>
      <w:r w:rsidR="00D5026F">
        <w:rPr>
          <w:rStyle w:val="markedcontent"/>
          <w:rFonts w:ascii="Times New Roman" w:hAnsi="Times New Roman"/>
          <w:sz w:val="24"/>
          <w:szCs w:val="24"/>
        </w:rPr>
        <w:t>Fica determinado</w:t>
      </w:r>
      <w:r w:rsidRPr="006D4232">
        <w:rPr>
          <w:rStyle w:val="markedcontent"/>
          <w:rFonts w:ascii="Times New Roman" w:hAnsi="Times New Roman"/>
          <w:sz w:val="24"/>
          <w:szCs w:val="24"/>
        </w:rPr>
        <w:t xml:space="preserve">, </w:t>
      </w:r>
      <w:r w:rsidR="00B22E72">
        <w:rPr>
          <w:rStyle w:val="markedcontent"/>
          <w:rFonts w:ascii="Times New Roman" w:hAnsi="Times New Roman"/>
          <w:sz w:val="24"/>
          <w:szCs w:val="24"/>
        </w:rPr>
        <w:t xml:space="preserve">pelo período de 15 (quinze) dias a contar da presente data, de </w:t>
      </w:r>
      <w:r w:rsidRPr="006D4232">
        <w:rPr>
          <w:rStyle w:val="markedcontent"/>
          <w:rFonts w:ascii="Times New Roman" w:hAnsi="Times New Roman"/>
          <w:sz w:val="24"/>
          <w:szCs w:val="24"/>
        </w:rPr>
        <w:t xml:space="preserve">forma cogente e cumulativamente </w:t>
      </w:r>
      <w:r w:rsidR="00D5026F">
        <w:rPr>
          <w:rStyle w:val="markedcontent"/>
          <w:rFonts w:ascii="Times New Roman" w:hAnsi="Times New Roman"/>
          <w:sz w:val="24"/>
          <w:szCs w:val="24"/>
        </w:rPr>
        <w:t>quepara a realização de eventos</w:t>
      </w:r>
      <w:r w:rsidR="00645EC8">
        <w:rPr>
          <w:rStyle w:val="markedcontent"/>
          <w:rFonts w:ascii="Times New Roman" w:hAnsi="Times New Roman"/>
          <w:sz w:val="24"/>
          <w:szCs w:val="24"/>
        </w:rPr>
        <w:t xml:space="preserve"> com mais de 120 (cento e vinte) pessoas, tais como festas</w:t>
      </w:r>
      <w:r w:rsidR="00D5026F">
        <w:rPr>
          <w:rStyle w:val="markedcontent"/>
          <w:rFonts w:ascii="Times New Roman" w:hAnsi="Times New Roman"/>
          <w:sz w:val="24"/>
          <w:szCs w:val="24"/>
        </w:rPr>
        <w:t xml:space="preserve"> infantis, </w:t>
      </w:r>
      <w:r w:rsidR="009C1597">
        <w:rPr>
          <w:rStyle w:val="markedcontent"/>
          <w:rFonts w:ascii="Times New Roman" w:hAnsi="Times New Roman"/>
          <w:sz w:val="24"/>
          <w:szCs w:val="24"/>
        </w:rPr>
        <w:t>formaturas</w:t>
      </w:r>
      <w:r w:rsidR="00D5026F">
        <w:rPr>
          <w:rStyle w:val="markedcontent"/>
          <w:rFonts w:ascii="Times New Roman" w:hAnsi="Times New Roman"/>
          <w:sz w:val="24"/>
          <w:szCs w:val="24"/>
        </w:rPr>
        <w:t>, casamento, aniversários, festas, execução de música ao vivo em bares e restaurante deverá ser exigido</w:t>
      </w:r>
      <w:r w:rsidR="00B22E72">
        <w:rPr>
          <w:rStyle w:val="markedcontent"/>
          <w:rFonts w:ascii="Times New Roman" w:hAnsi="Times New Roman"/>
          <w:sz w:val="24"/>
          <w:szCs w:val="24"/>
        </w:rPr>
        <w:t>, além dos protocolos de saúde o</w:t>
      </w:r>
      <w:r w:rsidR="009C1597" w:rsidRPr="009C1597">
        <w:rPr>
          <w:rStyle w:val="markedcontent"/>
          <w:rFonts w:ascii="Times New Roman" w:hAnsi="Times New Roman"/>
          <w:sz w:val="24"/>
          <w:szCs w:val="24"/>
        </w:rPr>
        <w:t xml:space="preserve"> comprovante vacina</w:t>
      </w:r>
      <w:r w:rsidR="00B22E72">
        <w:rPr>
          <w:rStyle w:val="markedcontent"/>
          <w:rFonts w:ascii="Times New Roman" w:hAnsi="Times New Roman"/>
          <w:sz w:val="24"/>
          <w:szCs w:val="24"/>
        </w:rPr>
        <w:t>l completo</w:t>
      </w:r>
      <w:r w:rsidR="009C1597" w:rsidRPr="009C1597">
        <w:rPr>
          <w:rStyle w:val="markedcontent"/>
          <w:rFonts w:ascii="Times New Roman" w:hAnsi="Times New Roman"/>
          <w:sz w:val="24"/>
          <w:szCs w:val="24"/>
        </w:rPr>
        <w:t xml:space="preserve">, </w:t>
      </w:r>
      <w:r w:rsidR="00164D72">
        <w:rPr>
          <w:rStyle w:val="markedcontent"/>
          <w:rFonts w:ascii="Times New Roman" w:hAnsi="Times New Roman"/>
          <w:sz w:val="24"/>
          <w:szCs w:val="24"/>
        </w:rPr>
        <w:t>fi</w:t>
      </w:r>
      <w:r w:rsidR="009C1597">
        <w:rPr>
          <w:rStyle w:val="markedcontent"/>
          <w:rFonts w:ascii="Times New Roman" w:hAnsi="Times New Roman"/>
          <w:sz w:val="24"/>
          <w:szCs w:val="24"/>
        </w:rPr>
        <w:t>cando</w:t>
      </w:r>
      <w:r w:rsidR="00D5026F">
        <w:rPr>
          <w:rStyle w:val="markedcontent"/>
          <w:rFonts w:ascii="Times New Roman" w:hAnsi="Times New Roman"/>
          <w:sz w:val="24"/>
          <w:szCs w:val="24"/>
        </w:rPr>
        <w:t xml:space="preserve"> proibido </w:t>
      </w:r>
      <w:r w:rsidR="00B22E72">
        <w:rPr>
          <w:rStyle w:val="markedcontent"/>
          <w:rFonts w:ascii="Times New Roman" w:hAnsi="Times New Roman"/>
          <w:sz w:val="24"/>
          <w:szCs w:val="24"/>
        </w:rPr>
        <w:t xml:space="preserve">o uso de </w:t>
      </w:r>
      <w:r w:rsidR="00D5026F">
        <w:rPr>
          <w:rStyle w:val="markedcontent"/>
          <w:rFonts w:ascii="Times New Roman" w:hAnsi="Times New Roman"/>
          <w:sz w:val="24"/>
          <w:szCs w:val="24"/>
        </w:rPr>
        <w:t>pista de dança</w:t>
      </w:r>
      <w:r w:rsidR="00B22E72">
        <w:rPr>
          <w:rStyle w:val="markedcontent"/>
          <w:rFonts w:ascii="Times New Roman" w:hAnsi="Times New Roman"/>
          <w:sz w:val="24"/>
          <w:szCs w:val="24"/>
        </w:rPr>
        <w:t xml:space="preserve">. </w:t>
      </w:r>
    </w:p>
    <w:p w:rsidR="00DB7921" w:rsidRDefault="00B22E72" w:rsidP="00D5026F">
      <w:pPr>
        <w:tabs>
          <w:tab w:val="left" w:pos="1134"/>
        </w:tabs>
        <w:spacing w:after="0" w:line="360" w:lineRule="auto"/>
        <w:jc w:val="both"/>
        <w:rPr>
          <w:rFonts w:ascii="Times New Roman" w:hAnsi="Times New Roman"/>
          <w:sz w:val="24"/>
          <w:szCs w:val="24"/>
        </w:rPr>
      </w:pPr>
      <w:r>
        <w:rPr>
          <w:rStyle w:val="markedcontent"/>
          <w:rFonts w:ascii="Times New Roman" w:hAnsi="Times New Roman"/>
          <w:sz w:val="24"/>
          <w:szCs w:val="24"/>
        </w:rPr>
        <w:tab/>
      </w:r>
      <w:r w:rsidR="006D4232">
        <w:rPr>
          <w:rFonts w:ascii="Times New Roman" w:hAnsi="Times New Roman"/>
          <w:sz w:val="24"/>
          <w:szCs w:val="24"/>
        </w:rPr>
        <w:tab/>
      </w:r>
    </w:p>
    <w:p w:rsidR="00DB7921" w:rsidRPr="00553C63" w:rsidRDefault="00DB7921" w:rsidP="00D2495C">
      <w:pPr>
        <w:pStyle w:val="SemEspaamento"/>
        <w:tabs>
          <w:tab w:val="left" w:pos="1134"/>
          <w:tab w:val="left" w:pos="2268"/>
        </w:tabs>
        <w:spacing w:line="360" w:lineRule="auto"/>
        <w:jc w:val="both"/>
        <w:rPr>
          <w:rFonts w:ascii="Times New Roman" w:hAnsi="Times New Roman"/>
          <w:sz w:val="24"/>
          <w:szCs w:val="24"/>
        </w:rPr>
      </w:pPr>
    </w:p>
    <w:p w:rsidR="00A320DE" w:rsidRPr="00553C63" w:rsidRDefault="00A320DE" w:rsidP="00D2495C">
      <w:pPr>
        <w:pStyle w:val="SemEspaamento"/>
        <w:spacing w:line="360" w:lineRule="auto"/>
        <w:jc w:val="center"/>
        <w:rPr>
          <w:rFonts w:ascii="Times New Roman" w:hAnsi="Times New Roman"/>
          <w:b/>
          <w:sz w:val="24"/>
          <w:szCs w:val="24"/>
        </w:rPr>
      </w:pPr>
      <w:r w:rsidRPr="00553C63">
        <w:rPr>
          <w:rFonts w:ascii="Times New Roman" w:hAnsi="Times New Roman"/>
          <w:b/>
          <w:sz w:val="24"/>
          <w:szCs w:val="24"/>
        </w:rPr>
        <w:t>CAPÍTULO – II</w:t>
      </w:r>
    </w:p>
    <w:p w:rsidR="00A320DE" w:rsidRDefault="00A320DE" w:rsidP="00D2495C">
      <w:pPr>
        <w:pStyle w:val="SemEspaamento"/>
        <w:spacing w:line="360" w:lineRule="auto"/>
        <w:jc w:val="center"/>
        <w:rPr>
          <w:rFonts w:ascii="Times New Roman" w:hAnsi="Times New Roman"/>
          <w:b/>
          <w:sz w:val="24"/>
          <w:szCs w:val="24"/>
        </w:rPr>
      </w:pPr>
      <w:r w:rsidRPr="00553C63">
        <w:rPr>
          <w:rFonts w:ascii="Times New Roman" w:hAnsi="Times New Roman"/>
          <w:b/>
          <w:sz w:val="24"/>
          <w:szCs w:val="24"/>
        </w:rPr>
        <w:t xml:space="preserve"> Da Fiscalização</w:t>
      </w:r>
    </w:p>
    <w:p w:rsidR="00CF6DD4" w:rsidRPr="00553C63" w:rsidRDefault="00CF6DD4" w:rsidP="00D2495C">
      <w:pPr>
        <w:pStyle w:val="SemEspaamento"/>
        <w:spacing w:line="360" w:lineRule="auto"/>
        <w:jc w:val="center"/>
        <w:rPr>
          <w:rFonts w:ascii="Times New Roman" w:hAnsi="Times New Roman"/>
          <w:b/>
          <w:sz w:val="24"/>
          <w:szCs w:val="24"/>
        </w:rPr>
      </w:pPr>
    </w:p>
    <w:p w:rsidR="00B32FBF" w:rsidRPr="00553C63" w:rsidRDefault="00B32FBF" w:rsidP="00B32FBF">
      <w:pPr>
        <w:pStyle w:val="SemEspaamento"/>
        <w:tabs>
          <w:tab w:val="left" w:pos="1134"/>
          <w:tab w:val="left" w:pos="2268"/>
        </w:tabs>
        <w:spacing w:line="360" w:lineRule="auto"/>
        <w:jc w:val="both"/>
        <w:rPr>
          <w:rFonts w:ascii="Times New Roman" w:hAnsi="Times New Roman"/>
          <w:sz w:val="24"/>
          <w:szCs w:val="24"/>
        </w:rPr>
      </w:pPr>
      <w:r>
        <w:rPr>
          <w:rFonts w:ascii="Times New Roman" w:hAnsi="Times New Roman"/>
          <w:sz w:val="24"/>
          <w:szCs w:val="24"/>
        </w:rPr>
        <w:tab/>
      </w:r>
      <w:r w:rsidR="001E4CD8">
        <w:rPr>
          <w:rFonts w:ascii="Times New Roman" w:hAnsi="Times New Roman"/>
          <w:b/>
          <w:sz w:val="24"/>
          <w:szCs w:val="24"/>
        </w:rPr>
        <w:t>Art. 6</w:t>
      </w:r>
      <w:r w:rsidR="00331613">
        <w:rPr>
          <w:rFonts w:ascii="Times New Roman" w:hAnsi="Times New Roman"/>
          <w:b/>
          <w:sz w:val="24"/>
          <w:szCs w:val="24"/>
        </w:rPr>
        <w:t>º</w:t>
      </w:r>
      <w:r w:rsidRPr="00B32FBF">
        <w:rPr>
          <w:rFonts w:ascii="Times New Roman" w:hAnsi="Times New Roman"/>
          <w:sz w:val="24"/>
          <w:szCs w:val="24"/>
        </w:rPr>
        <w:t xml:space="preserve"> Determina a fiscalização, pelos órgãos municipais responsáveis, acerca do cumprimento das proibições e das determinações estabelecidas neste Decreto, ficando designados todos os fiscais municipais, estatutários e nomeados através de portaria, a exercer a fiscalização ostensiva que dispõe os Decretos, Estadual e Municipal, para o cumprimento dos protocolos de prevenção e combate ao Covid-19, com as atribuições concomitantemente de fiscal de obras e posturas, tributos, saúde e meio ambiente.</w:t>
      </w:r>
    </w:p>
    <w:p w:rsidR="00A320DE" w:rsidRPr="00553C63" w:rsidRDefault="00B32FBF" w:rsidP="00B32FBF">
      <w:pPr>
        <w:pStyle w:val="SemEspaamento"/>
        <w:tabs>
          <w:tab w:val="left" w:pos="1134"/>
          <w:tab w:val="left" w:pos="2268"/>
        </w:tabs>
        <w:spacing w:line="360" w:lineRule="auto"/>
        <w:jc w:val="both"/>
        <w:rPr>
          <w:rFonts w:ascii="Times New Roman" w:hAnsi="Times New Roman"/>
          <w:sz w:val="24"/>
          <w:szCs w:val="24"/>
        </w:rPr>
      </w:pPr>
      <w:r>
        <w:rPr>
          <w:rFonts w:ascii="Times New Roman" w:hAnsi="Times New Roman"/>
          <w:sz w:val="24"/>
          <w:szCs w:val="24"/>
        </w:rPr>
        <w:tab/>
      </w:r>
      <w:r w:rsidR="001E4CD8">
        <w:rPr>
          <w:rFonts w:ascii="Times New Roman" w:hAnsi="Times New Roman"/>
          <w:b/>
          <w:sz w:val="24"/>
          <w:szCs w:val="24"/>
        </w:rPr>
        <w:t>Art. 7</w:t>
      </w:r>
      <w:r w:rsidR="00331613">
        <w:rPr>
          <w:rFonts w:ascii="Times New Roman" w:hAnsi="Times New Roman"/>
          <w:b/>
          <w:sz w:val="24"/>
          <w:szCs w:val="24"/>
        </w:rPr>
        <w:t>º</w:t>
      </w:r>
      <w:r w:rsidR="00A320DE" w:rsidRPr="00553C63">
        <w:rPr>
          <w:rFonts w:ascii="Times New Roman" w:hAnsi="Times New Roman"/>
          <w:sz w:val="24"/>
          <w:szCs w:val="24"/>
        </w:rPr>
        <w:t xml:space="preserve"> A Administração Pública Municipal fiscalizará a observância das medidas emergenciais de contenção e enfrentamento à epidemia de Coronavírus (COVID-19), com as seguintes finalidades: </w:t>
      </w:r>
    </w:p>
    <w:p w:rsidR="00A320DE" w:rsidRPr="00553C63" w:rsidRDefault="00A320DE" w:rsidP="000307FB">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t>I – contribuir para a segurança sanitária coletiva, por meio do controle dos serviços e das atividades essenciais e não essenciais, durante o período da calamidade pública decorrente do surto epidêmico de Coronavírus (COVID–19);</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t xml:space="preserve"> II – cooperar com o Estado do Rio Grande do Sul e com a União, no que tange às ações de prevenção, contenção do contágio e enfrentamento à epidemia causada por Coronavírus (COVID–19);</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t xml:space="preserve"> III – fortalecer a estruturação e o funcionamento do Sistema Único de Saúde, por meio de serviços públicos ou prestadores privados que </w:t>
      </w:r>
      <w:proofErr w:type="gramStart"/>
      <w:r w:rsidRPr="00553C63">
        <w:rPr>
          <w:rFonts w:ascii="Times New Roman" w:hAnsi="Times New Roman"/>
          <w:sz w:val="24"/>
          <w:szCs w:val="24"/>
        </w:rPr>
        <w:t>atuem</w:t>
      </w:r>
      <w:proofErr w:type="gramEnd"/>
      <w:r w:rsidRPr="00553C63">
        <w:rPr>
          <w:rFonts w:ascii="Times New Roman" w:hAnsi="Times New Roman"/>
          <w:sz w:val="24"/>
          <w:szCs w:val="24"/>
        </w:rPr>
        <w:t xml:space="preserve"> de forma complementar, para resposta rápida e eficaz à epidemia causada por Coronavírus (COVID–19);</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t xml:space="preserve"> IV – acompanhar a evolução científica e tecnológica, para prevenção, contenção e enfrentamento da epidemia causada por Coronavírus (COVID–19); </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t>V – garantir o abastecimento de insumos essenciais à subsistência humana, no território municipal, durante o período de calamidade pública;</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t xml:space="preserve"> VI – garantir mínimos essenciais à manutenção da vida digna aos moradores do Município que, por consequência da calamidade pública decorrente da epidemia de Coronavírus (COVID–19), estiverem em situação de vulnerabilidade social;</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t xml:space="preserve">VII – controlar, sob os aspectos sanitários, as atividades públicas e privadas, bem como a circulação, em todo território do Município. </w:t>
      </w:r>
    </w:p>
    <w:p w:rsidR="00A320DE" w:rsidRPr="00553C63" w:rsidRDefault="00A320DE" w:rsidP="000307FB">
      <w:pPr>
        <w:pStyle w:val="SemEspaamento"/>
        <w:tabs>
          <w:tab w:val="left" w:pos="1134"/>
        </w:tabs>
        <w:spacing w:line="360" w:lineRule="auto"/>
        <w:jc w:val="both"/>
        <w:rPr>
          <w:rFonts w:ascii="Times New Roman" w:hAnsi="Times New Roman"/>
          <w:b/>
          <w:sz w:val="24"/>
          <w:szCs w:val="24"/>
        </w:rPr>
      </w:pPr>
      <w:r w:rsidRPr="00553C63">
        <w:rPr>
          <w:rFonts w:ascii="Times New Roman" w:hAnsi="Times New Roman"/>
          <w:sz w:val="24"/>
          <w:szCs w:val="24"/>
        </w:rPr>
        <w:tab/>
      </w:r>
      <w:r w:rsidR="001E4CD8">
        <w:rPr>
          <w:rFonts w:ascii="Times New Roman" w:hAnsi="Times New Roman"/>
          <w:b/>
          <w:sz w:val="24"/>
          <w:szCs w:val="24"/>
        </w:rPr>
        <w:t>Art. 8</w:t>
      </w:r>
      <w:r w:rsidR="00331613">
        <w:rPr>
          <w:rFonts w:ascii="Times New Roman" w:hAnsi="Times New Roman"/>
          <w:b/>
          <w:sz w:val="24"/>
          <w:szCs w:val="24"/>
        </w:rPr>
        <w:t>º</w:t>
      </w:r>
      <w:r w:rsidRPr="00553C63">
        <w:rPr>
          <w:rFonts w:ascii="Times New Roman" w:hAnsi="Times New Roman"/>
          <w:sz w:val="24"/>
          <w:szCs w:val="24"/>
        </w:rPr>
        <w:t xml:space="preserve"> A fiscalização de que trata este Decreto será </w:t>
      </w:r>
      <w:proofErr w:type="gramStart"/>
      <w:r w:rsidRPr="00553C63">
        <w:rPr>
          <w:rFonts w:ascii="Times New Roman" w:hAnsi="Times New Roman"/>
          <w:sz w:val="24"/>
          <w:szCs w:val="24"/>
        </w:rPr>
        <w:t>exercida</w:t>
      </w:r>
      <w:proofErr w:type="gramEnd"/>
      <w:r w:rsidRPr="00553C63">
        <w:rPr>
          <w:rFonts w:ascii="Times New Roman" w:hAnsi="Times New Roman"/>
          <w:sz w:val="24"/>
          <w:szCs w:val="24"/>
        </w:rPr>
        <w:t xml:space="preserve"> pelo Setor de Fiscalização o qual compete:</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t xml:space="preserve"> I – colaborar com a Secretaria Municipal de Saúde no controle sanitário, visando à manutenção da segurança da sociedade; </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lastRenderedPageBreak/>
        <w:tab/>
        <w:t>II – comunicar, imediatamente, às Secretarias Municipais de Saúde e da Fazenda, acerca de qualquer irregularidade constatada no desempenho de serviços públicos ou de atividades privadas, que consista em descumprimento das medidas obrigatórias;</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t xml:space="preserve"> III – controlar e fiscalizar a conduta de pessoas físicas e jurídicas, em relação ao cumprimento das medidas previstas no</w:t>
      </w:r>
      <w:r w:rsidR="009E51E1">
        <w:rPr>
          <w:rFonts w:ascii="Times New Roman" w:hAnsi="Times New Roman"/>
          <w:sz w:val="24"/>
          <w:szCs w:val="24"/>
        </w:rPr>
        <w:t>s</w:t>
      </w:r>
      <w:r w:rsidRPr="00553C63">
        <w:rPr>
          <w:rFonts w:ascii="Times New Roman" w:hAnsi="Times New Roman"/>
          <w:sz w:val="24"/>
          <w:szCs w:val="24"/>
        </w:rPr>
        <w:t xml:space="preserve"> Decreto Estadua</w:t>
      </w:r>
      <w:r w:rsidR="009E51E1">
        <w:rPr>
          <w:rFonts w:ascii="Times New Roman" w:hAnsi="Times New Roman"/>
          <w:sz w:val="24"/>
          <w:szCs w:val="24"/>
        </w:rPr>
        <w:t xml:space="preserve">is e Municipais, </w:t>
      </w:r>
      <w:r w:rsidRPr="00553C63">
        <w:rPr>
          <w:rFonts w:ascii="Times New Roman" w:hAnsi="Times New Roman"/>
          <w:sz w:val="24"/>
          <w:szCs w:val="24"/>
        </w:rPr>
        <w:t>em portarias da Secreta</w:t>
      </w:r>
      <w:r w:rsidR="00C0700A">
        <w:rPr>
          <w:rFonts w:ascii="Times New Roman" w:hAnsi="Times New Roman"/>
          <w:sz w:val="24"/>
          <w:szCs w:val="24"/>
        </w:rPr>
        <w:t>ria Estadual de Saúde e normas m</w:t>
      </w:r>
      <w:r w:rsidRPr="00553C63">
        <w:rPr>
          <w:rFonts w:ascii="Times New Roman" w:hAnsi="Times New Roman"/>
          <w:sz w:val="24"/>
          <w:szCs w:val="24"/>
        </w:rPr>
        <w:t>unicipais;</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t xml:space="preserve"> IV – notificar os responsáveis por condutas em desacordo com as medidas previstas no</w:t>
      </w:r>
      <w:r w:rsidR="009E51E1">
        <w:rPr>
          <w:rFonts w:ascii="Times New Roman" w:hAnsi="Times New Roman"/>
          <w:sz w:val="24"/>
          <w:szCs w:val="24"/>
        </w:rPr>
        <w:t>s</w:t>
      </w:r>
      <w:r w:rsidRPr="00553C63">
        <w:rPr>
          <w:rFonts w:ascii="Times New Roman" w:hAnsi="Times New Roman"/>
          <w:sz w:val="24"/>
          <w:szCs w:val="24"/>
        </w:rPr>
        <w:t xml:space="preserve"> Decreto Estadua</w:t>
      </w:r>
      <w:r w:rsidR="009E51E1">
        <w:rPr>
          <w:rFonts w:ascii="Times New Roman" w:hAnsi="Times New Roman"/>
          <w:sz w:val="24"/>
          <w:szCs w:val="24"/>
        </w:rPr>
        <w:t>is e Municipais</w:t>
      </w:r>
      <w:r w:rsidRPr="00553C63">
        <w:rPr>
          <w:rFonts w:ascii="Times New Roman" w:hAnsi="Times New Roman"/>
          <w:sz w:val="24"/>
          <w:szCs w:val="24"/>
        </w:rPr>
        <w:t xml:space="preserve"> em portarias da Secreta</w:t>
      </w:r>
      <w:r w:rsidR="00C0700A">
        <w:rPr>
          <w:rFonts w:ascii="Times New Roman" w:hAnsi="Times New Roman"/>
          <w:sz w:val="24"/>
          <w:szCs w:val="24"/>
        </w:rPr>
        <w:t>ria Estadual de Saúde e normas m</w:t>
      </w:r>
      <w:r w:rsidRPr="00553C63">
        <w:rPr>
          <w:rFonts w:ascii="Times New Roman" w:hAnsi="Times New Roman"/>
          <w:sz w:val="24"/>
          <w:szCs w:val="24"/>
        </w:rPr>
        <w:t>unicipais, para imediata adequação e cumprimento das medidas emergenciais cabíveis;</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t>V – autuar os responsáveis por condutas em desacordo com as medidas previstas no</w:t>
      </w:r>
      <w:r w:rsidR="009E51E1">
        <w:rPr>
          <w:rFonts w:ascii="Times New Roman" w:hAnsi="Times New Roman"/>
          <w:sz w:val="24"/>
          <w:szCs w:val="24"/>
        </w:rPr>
        <w:t>s Decreto Estaduais e Municipais</w:t>
      </w:r>
      <w:r w:rsidRPr="00553C63">
        <w:rPr>
          <w:rFonts w:ascii="Times New Roman" w:hAnsi="Times New Roman"/>
          <w:sz w:val="24"/>
          <w:szCs w:val="24"/>
        </w:rPr>
        <w:t>, em portarias da Secreta</w:t>
      </w:r>
      <w:r w:rsidR="009E51E1">
        <w:rPr>
          <w:rFonts w:ascii="Times New Roman" w:hAnsi="Times New Roman"/>
          <w:sz w:val="24"/>
          <w:szCs w:val="24"/>
        </w:rPr>
        <w:t>ria Estadual de Saúde e normas m</w:t>
      </w:r>
      <w:r w:rsidRPr="00553C63">
        <w:rPr>
          <w:rFonts w:ascii="Times New Roman" w:hAnsi="Times New Roman"/>
          <w:sz w:val="24"/>
          <w:szCs w:val="24"/>
        </w:rPr>
        <w:t xml:space="preserve">unicipais, de acordo com o presente decreto. </w:t>
      </w:r>
    </w:p>
    <w:p w:rsidR="004032E9"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r>
      <w:r w:rsidRPr="00553C63">
        <w:rPr>
          <w:rFonts w:ascii="Times New Roman" w:hAnsi="Times New Roman"/>
          <w:b/>
          <w:sz w:val="24"/>
          <w:szCs w:val="24"/>
        </w:rPr>
        <w:t>Parágrafo Único.</w:t>
      </w:r>
      <w:r w:rsidRPr="00553C63">
        <w:rPr>
          <w:rFonts w:ascii="Times New Roman" w:hAnsi="Times New Roman"/>
          <w:sz w:val="24"/>
          <w:szCs w:val="24"/>
        </w:rPr>
        <w:t xml:space="preserve"> No caso da existência de indícios da prática de crimes por parte da pessoa física ou jurídica, o fato deverá ser comunicado à autoridade policial ou do Ministério Público, para a adoção das medidas cabíveis, nos termos do que determina o art. 27 do Decreto–Lei nº 3.689, de </w:t>
      </w:r>
      <w:proofErr w:type="gramStart"/>
      <w:r w:rsidRPr="00553C63">
        <w:rPr>
          <w:rFonts w:ascii="Times New Roman" w:hAnsi="Times New Roman"/>
          <w:sz w:val="24"/>
          <w:szCs w:val="24"/>
        </w:rPr>
        <w:t>3</w:t>
      </w:r>
      <w:proofErr w:type="gramEnd"/>
      <w:r w:rsidRPr="00553C63">
        <w:rPr>
          <w:rFonts w:ascii="Times New Roman" w:hAnsi="Times New Roman"/>
          <w:sz w:val="24"/>
          <w:szCs w:val="24"/>
        </w:rPr>
        <w:t xml:space="preserve"> de outubro de 1941, que instituiu o Código de Processo Penal Brasileiro. </w:t>
      </w:r>
    </w:p>
    <w:p w:rsidR="0063504C" w:rsidRPr="00553C63" w:rsidRDefault="001E4CD8" w:rsidP="007D354D">
      <w:pPr>
        <w:tabs>
          <w:tab w:val="left" w:pos="1134"/>
        </w:tabs>
        <w:spacing w:after="0" w:line="360" w:lineRule="auto"/>
        <w:jc w:val="both"/>
        <w:rPr>
          <w:rFonts w:ascii="Times New Roman" w:eastAsia="Times New Roman" w:hAnsi="Times New Roman"/>
          <w:sz w:val="24"/>
          <w:szCs w:val="24"/>
          <w:lang w:eastAsia="pt-BR"/>
        </w:rPr>
      </w:pPr>
      <w:r>
        <w:rPr>
          <w:rFonts w:ascii="Times New Roman" w:hAnsi="Times New Roman"/>
          <w:b/>
          <w:sz w:val="24"/>
          <w:szCs w:val="24"/>
        </w:rPr>
        <w:tab/>
        <w:t>Art. 9</w:t>
      </w:r>
      <w:r w:rsidR="000307FB">
        <w:rPr>
          <w:rFonts w:ascii="Times New Roman" w:hAnsi="Times New Roman"/>
          <w:b/>
          <w:sz w:val="24"/>
          <w:szCs w:val="24"/>
        </w:rPr>
        <w:t>º</w:t>
      </w:r>
      <w:r w:rsidR="0063504C" w:rsidRPr="00553C63">
        <w:rPr>
          <w:rFonts w:ascii="Times New Roman" w:eastAsia="Times New Roman" w:hAnsi="Times New Roman"/>
          <w:sz w:val="24"/>
          <w:szCs w:val="24"/>
          <w:lang w:eastAsia="pt-BR"/>
        </w:rPr>
        <w:t xml:space="preserve">O descumprimento das medidas sanitárias </w:t>
      </w:r>
      <w:r w:rsidR="002C614B">
        <w:rPr>
          <w:rFonts w:ascii="Times New Roman" w:eastAsia="Times New Roman" w:hAnsi="Times New Roman"/>
          <w:sz w:val="24"/>
          <w:szCs w:val="24"/>
          <w:lang w:eastAsia="pt-BR"/>
        </w:rPr>
        <w:t>e protocolos</w:t>
      </w:r>
      <w:r w:rsidR="0063504C" w:rsidRPr="00553C63">
        <w:rPr>
          <w:rFonts w:ascii="Times New Roman" w:eastAsia="Times New Roman" w:hAnsi="Times New Roman"/>
          <w:sz w:val="24"/>
          <w:szCs w:val="24"/>
          <w:lang w:eastAsia="pt-BR"/>
        </w:rPr>
        <w:t xml:space="preserve"> definid</w:t>
      </w:r>
      <w:r w:rsidR="001B14EC">
        <w:rPr>
          <w:rFonts w:ascii="Times New Roman" w:eastAsia="Times New Roman" w:hAnsi="Times New Roman"/>
          <w:sz w:val="24"/>
          <w:szCs w:val="24"/>
          <w:lang w:eastAsia="pt-BR"/>
        </w:rPr>
        <w:t>o</w:t>
      </w:r>
      <w:r w:rsidR="0063504C" w:rsidRPr="00553C63">
        <w:rPr>
          <w:rFonts w:ascii="Times New Roman" w:eastAsia="Times New Roman" w:hAnsi="Times New Roman"/>
          <w:sz w:val="24"/>
          <w:szCs w:val="24"/>
          <w:lang w:eastAsia="pt-BR"/>
        </w:rPr>
        <w:t xml:space="preserve">s nos termos deste Decreto </w:t>
      </w:r>
      <w:proofErr w:type="gramStart"/>
      <w:r w:rsidR="0063504C" w:rsidRPr="00553C63">
        <w:rPr>
          <w:rFonts w:ascii="Times New Roman" w:eastAsia="Times New Roman" w:hAnsi="Times New Roman"/>
          <w:sz w:val="24"/>
          <w:szCs w:val="24"/>
          <w:lang w:eastAsia="pt-BR"/>
        </w:rPr>
        <w:t>será punido</w:t>
      </w:r>
      <w:proofErr w:type="gramEnd"/>
      <w:r w:rsidR="0063504C" w:rsidRPr="00553C63">
        <w:rPr>
          <w:rFonts w:ascii="Times New Roman" w:eastAsia="Times New Roman" w:hAnsi="Times New Roman"/>
          <w:sz w:val="24"/>
          <w:szCs w:val="24"/>
          <w:lang w:eastAsia="pt-BR"/>
        </w:rPr>
        <w:t xml:space="preserve">, nos termos dos </w:t>
      </w:r>
      <w:proofErr w:type="spellStart"/>
      <w:r w:rsidR="0063504C" w:rsidRPr="00553C63">
        <w:rPr>
          <w:rFonts w:ascii="Times New Roman" w:eastAsia="Times New Roman" w:hAnsi="Times New Roman"/>
          <w:sz w:val="24"/>
          <w:szCs w:val="24"/>
          <w:lang w:eastAsia="pt-BR"/>
        </w:rPr>
        <w:t>arts</w:t>
      </w:r>
      <w:proofErr w:type="spellEnd"/>
      <w:r w:rsidR="0063504C" w:rsidRPr="00553C63">
        <w:rPr>
          <w:rFonts w:ascii="Times New Roman" w:eastAsia="Times New Roman" w:hAnsi="Times New Roman"/>
          <w:sz w:val="24"/>
          <w:szCs w:val="24"/>
          <w:lang w:eastAsia="pt-BR"/>
        </w:rPr>
        <w:t xml:space="preserve">. 2º, 3º, alínea c, 6º, 10 e 58 da Lei Estadual nº 6.503, de 22 de dezembro de 1972, com as sanções estabelecidas nos </w:t>
      </w:r>
      <w:proofErr w:type="spellStart"/>
      <w:r w:rsidR="0063504C" w:rsidRPr="00553C63">
        <w:rPr>
          <w:rFonts w:ascii="Times New Roman" w:eastAsia="Times New Roman" w:hAnsi="Times New Roman"/>
          <w:sz w:val="24"/>
          <w:szCs w:val="24"/>
          <w:lang w:eastAsia="pt-BR"/>
        </w:rPr>
        <w:t>arts</w:t>
      </w:r>
      <w:proofErr w:type="spellEnd"/>
      <w:r w:rsidR="0063504C" w:rsidRPr="00553C63">
        <w:rPr>
          <w:rFonts w:ascii="Times New Roman" w:eastAsia="Times New Roman" w:hAnsi="Times New Roman"/>
          <w:sz w:val="24"/>
          <w:szCs w:val="24"/>
          <w:lang w:eastAsia="pt-BR"/>
        </w:rPr>
        <w:t xml:space="preserve">. 2º e 10 da Lei Federal 6.437, de 20 de agosto de 1977, </w:t>
      </w:r>
      <w:r w:rsidR="007A3C3A" w:rsidRPr="00553C63">
        <w:rPr>
          <w:rFonts w:ascii="Times New Roman" w:eastAsia="Times New Roman" w:hAnsi="Times New Roman"/>
          <w:sz w:val="24"/>
          <w:szCs w:val="24"/>
          <w:lang w:eastAsia="pt-BR"/>
        </w:rPr>
        <w:t>s</w:t>
      </w:r>
      <w:r w:rsidR="0063504C" w:rsidRPr="00553C63">
        <w:rPr>
          <w:rFonts w:ascii="Times New Roman" w:eastAsia="Times New Roman" w:hAnsi="Times New Roman"/>
          <w:sz w:val="24"/>
          <w:szCs w:val="24"/>
          <w:lang w:eastAsia="pt-BR"/>
        </w:rPr>
        <w:t xml:space="preserve">em prejuízo das sanções de natureza civil ou penal cabíveis, são infrações às medidas sanitárias estabelecidas para a prevenção e enfrentamento à pandemia de COVID-19, passíveis das seguintes sanções: </w:t>
      </w:r>
    </w:p>
    <w:p w:rsidR="0063504C" w:rsidRPr="00553C63" w:rsidRDefault="007D354D" w:rsidP="007D354D">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 xml:space="preserve">I </w:t>
      </w:r>
      <w:proofErr w:type="gramStart"/>
      <w:r w:rsidR="0063504C" w:rsidRPr="00553C63">
        <w:rPr>
          <w:rFonts w:ascii="Times New Roman" w:eastAsia="Times New Roman" w:hAnsi="Times New Roman"/>
          <w:sz w:val="24"/>
          <w:szCs w:val="24"/>
          <w:lang w:eastAsia="pt-BR"/>
        </w:rPr>
        <w:t>-impedir</w:t>
      </w:r>
      <w:proofErr w:type="gramEnd"/>
      <w:r w:rsidR="0063504C" w:rsidRPr="00553C63">
        <w:rPr>
          <w:rFonts w:ascii="Times New Roman" w:eastAsia="Times New Roman" w:hAnsi="Times New Roman"/>
          <w:sz w:val="24"/>
          <w:szCs w:val="24"/>
          <w:lang w:eastAsia="pt-BR"/>
        </w:rPr>
        <w:t xml:space="preserve"> ou dificultar a aplicação de medidas sanitárias relativas às doenças transmissíveis pelas autoridades sanitárias:</w:t>
      </w:r>
    </w:p>
    <w:p w:rsidR="0063504C" w:rsidRPr="00553C63" w:rsidRDefault="0063504C" w:rsidP="007D354D">
      <w:pPr>
        <w:numPr>
          <w:ilvl w:val="0"/>
          <w:numId w:val="1"/>
        </w:numPr>
        <w:tabs>
          <w:tab w:val="left" w:pos="1134"/>
        </w:tabs>
        <w:spacing w:after="0" w:line="360" w:lineRule="auto"/>
        <w:jc w:val="both"/>
        <w:rPr>
          <w:rFonts w:ascii="Times New Roman" w:eastAsia="Times New Roman" w:hAnsi="Times New Roman"/>
          <w:sz w:val="24"/>
          <w:szCs w:val="24"/>
          <w:lang w:eastAsia="pt-BR"/>
        </w:rPr>
      </w:pPr>
      <w:proofErr w:type="gramStart"/>
      <w:r w:rsidRPr="00553C63">
        <w:rPr>
          <w:rFonts w:ascii="Times New Roman" w:eastAsia="Times New Roman" w:hAnsi="Times New Roman"/>
          <w:sz w:val="24"/>
          <w:szCs w:val="24"/>
          <w:lang w:eastAsia="pt-BR"/>
        </w:rPr>
        <w:t>pena</w:t>
      </w:r>
      <w:proofErr w:type="gramEnd"/>
      <w:r w:rsidRPr="00553C63">
        <w:rPr>
          <w:rFonts w:ascii="Times New Roman" w:eastAsia="Times New Roman" w:hAnsi="Times New Roman"/>
          <w:sz w:val="24"/>
          <w:szCs w:val="24"/>
          <w:lang w:eastAsia="pt-BR"/>
        </w:rPr>
        <w:t xml:space="preserve"> -advertência, e/ou multa;</w:t>
      </w:r>
    </w:p>
    <w:p w:rsidR="0063504C" w:rsidRPr="00553C63" w:rsidRDefault="007D354D" w:rsidP="007D354D">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 xml:space="preserve">II </w:t>
      </w:r>
      <w:proofErr w:type="gramStart"/>
      <w:r w:rsidR="0063504C" w:rsidRPr="00553C63">
        <w:rPr>
          <w:rFonts w:ascii="Times New Roman" w:eastAsia="Times New Roman" w:hAnsi="Times New Roman"/>
          <w:sz w:val="24"/>
          <w:szCs w:val="24"/>
          <w:lang w:eastAsia="pt-BR"/>
        </w:rPr>
        <w:t>-obstar</w:t>
      </w:r>
      <w:proofErr w:type="gramEnd"/>
      <w:r w:rsidR="0063504C" w:rsidRPr="00553C63">
        <w:rPr>
          <w:rFonts w:ascii="Times New Roman" w:eastAsia="Times New Roman" w:hAnsi="Times New Roman"/>
          <w:sz w:val="24"/>
          <w:szCs w:val="24"/>
          <w:lang w:eastAsia="pt-BR"/>
        </w:rPr>
        <w:t xml:space="preserve"> ou dificultar a ação fiscalizadora das autoridades sanitárias competentes no exercício de suas funções:</w:t>
      </w:r>
    </w:p>
    <w:p w:rsidR="0063504C" w:rsidRPr="00553C63" w:rsidRDefault="0063504C" w:rsidP="007D354D">
      <w:pPr>
        <w:numPr>
          <w:ilvl w:val="0"/>
          <w:numId w:val="2"/>
        </w:numPr>
        <w:tabs>
          <w:tab w:val="left" w:pos="1134"/>
        </w:tabs>
        <w:spacing w:after="0" w:line="360" w:lineRule="auto"/>
        <w:jc w:val="both"/>
        <w:rPr>
          <w:rFonts w:ascii="Times New Roman" w:eastAsia="Times New Roman" w:hAnsi="Times New Roman"/>
          <w:sz w:val="24"/>
          <w:szCs w:val="24"/>
          <w:lang w:eastAsia="pt-BR"/>
        </w:rPr>
      </w:pPr>
      <w:proofErr w:type="gramStart"/>
      <w:r w:rsidRPr="00553C63">
        <w:rPr>
          <w:rFonts w:ascii="Times New Roman" w:eastAsia="Times New Roman" w:hAnsi="Times New Roman"/>
          <w:sz w:val="24"/>
          <w:szCs w:val="24"/>
          <w:lang w:eastAsia="pt-BR"/>
        </w:rPr>
        <w:t>pena</w:t>
      </w:r>
      <w:proofErr w:type="gramEnd"/>
      <w:r w:rsidRPr="00553C63">
        <w:rPr>
          <w:rFonts w:ascii="Times New Roman" w:eastAsia="Times New Roman" w:hAnsi="Times New Roman"/>
          <w:sz w:val="24"/>
          <w:szCs w:val="24"/>
          <w:lang w:eastAsia="pt-BR"/>
        </w:rPr>
        <w:t xml:space="preserve"> -advertência, intervenção, interdição, cancelamento de licença e/ou multa; </w:t>
      </w:r>
    </w:p>
    <w:p w:rsidR="0063504C" w:rsidRPr="00553C63" w:rsidRDefault="007D354D" w:rsidP="007D354D">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 xml:space="preserve">III </w:t>
      </w:r>
      <w:proofErr w:type="gramStart"/>
      <w:r w:rsidR="0063504C" w:rsidRPr="00553C63">
        <w:rPr>
          <w:rFonts w:ascii="Times New Roman" w:eastAsia="Times New Roman" w:hAnsi="Times New Roman"/>
          <w:sz w:val="24"/>
          <w:szCs w:val="24"/>
          <w:lang w:eastAsia="pt-BR"/>
        </w:rPr>
        <w:t>-transgredir</w:t>
      </w:r>
      <w:proofErr w:type="gramEnd"/>
      <w:r w:rsidR="0063504C" w:rsidRPr="00553C63">
        <w:rPr>
          <w:rFonts w:ascii="Times New Roman" w:eastAsia="Times New Roman" w:hAnsi="Times New Roman"/>
          <w:sz w:val="24"/>
          <w:szCs w:val="24"/>
          <w:lang w:eastAsia="pt-BR"/>
        </w:rPr>
        <w:t xml:space="preserve"> outras normas legais e regulamentares destinadas à proteção da saúde:</w:t>
      </w:r>
    </w:p>
    <w:p w:rsidR="0063504C" w:rsidRPr="00553C63" w:rsidRDefault="007D354D" w:rsidP="007D354D">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lastRenderedPageBreak/>
        <w:tab/>
        <w:t xml:space="preserve">a) </w:t>
      </w:r>
      <w:r w:rsidR="0063504C" w:rsidRPr="00553C63">
        <w:rPr>
          <w:rFonts w:ascii="Times New Roman" w:eastAsia="Times New Roman" w:hAnsi="Times New Roman"/>
          <w:sz w:val="24"/>
          <w:szCs w:val="24"/>
          <w:lang w:eastAsia="pt-BR"/>
        </w:rPr>
        <w:t xml:space="preserve">pena - advertência, apreensão, inutilização e/ou interdição do produto; suspensão de venda e/ou fabricação do produto, cancelamento do registro do produto; interdição parcial ou total doestabelecimento, cancelamento de autorização para funcionamento da empresa, cancelamento do alvará de licenciamento do estabelecimento, proibição de propaganda e/ou multa; </w:t>
      </w:r>
    </w:p>
    <w:p w:rsidR="0063504C" w:rsidRPr="00553C63" w:rsidRDefault="007D354D" w:rsidP="007D354D">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IV –descumprir a proibição determinada em Decreto ou ato da Secretaria da Saúde de abertura de estabelecimentos comerciais para atendimento ao público:</w:t>
      </w:r>
    </w:p>
    <w:p w:rsidR="0063504C" w:rsidRPr="00553C63" w:rsidRDefault="007D354D" w:rsidP="007D354D">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t xml:space="preserve">a) </w:t>
      </w:r>
      <w:r w:rsidR="0063504C" w:rsidRPr="00553C63">
        <w:rPr>
          <w:rFonts w:ascii="Times New Roman" w:eastAsia="Times New Roman" w:hAnsi="Times New Roman"/>
          <w:sz w:val="24"/>
          <w:szCs w:val="24"/>
          <w:lang w:eastAsia="pt-BR"/>
        </w:rPr>
        <w:t>pena–advertência; interdição parcial ou total do estabelecimento; cancelamento de autorização para funcionamento da empresa; cancelamento do alvará de licenciamento do estabelecimento; e/ou multa;</w:t>
      </w:r>
    </w:p>
    <w:p w:rsidR="0063504C" w:rsidRPr="00553C63" w:rsidRDefault="007D354D" w:rsidP="007D354D">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 xml:space="preserve">V –descumprir os </w:t>
      </w:r>
      <w:r w:rsidR="001A7CC1" w:rsidRPr="00EC724F">
        <w:rPr>
          <w:rFonts w:ascii="Times New Roman" w:hAnsi="Times New Roman"/>
          <w:color w:val="000000"/>
          <w:lang w:eastAsia="pt-BR"/>
        </w:rPr>
        <w:t xml:space="preserve">normas e protocolos sanitários </w:t>
      </w:r>
      <w:r w:rsidR="0063504C" w:rsidRPr="00553C63">
        <w:rPr>
          <w:rFonts w:ascii="Times New Roman" w:eastAsia="Times New Roman" w:hAnsi="Times New Roman"/>
          <w:sz w:val="24"/>
          <w:szCs w:val="24"/>
          <w:lang w:eastAsia="pt-BR"/>
        </w:rPr>
        <w:t>para fins de prevenção e de enfrentamento à epidemia causada pelo novo Coronavírus (COVID-19):</w:t>
      </w:r>
    </w:p>
    <w:p w:rsidR="0063504C" w:rsidRPr="00553C63" w:rsidRDefault="007D354D" w:rsidP="007D354D">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t xml:space="preserve">a) </w:t>
      </w:r>
      <w:r w:rsidR="0063504C" w:rsidRPr="00553C63">
        <w:rPr>
          <w:rFonts w:ascii="Times New Roman" w:eastAsia="Times New Roman" w:hAnsi="Times New Roman"/>
          <w:sz w:val="24"/>
          <w:szCs w:val="24"/>
          <w:lang w:eastAsia="pt-BR"/>
        </w:rPr>
        <w:t>pena –</w:t>
      </w:r>
      <w:r w:rsidR="007A3C3A" w:rsidRPr="00553C63">
        <w:rPr>
          <w:rFonts w:ascii="Times New Roman" w:eastAsia="Times New Roman" w:hAnsi="Times New Roman"/>
          <w:sz w:val="24"/>
          <w:szCs w:val="24"/>
          <w:lang w:eastAsia="pt-BR"/>
        </w:rPr>
        <w:t xml:space="preserve"> a</w:t>
      </w:r>
      <w:r w:rsidR="0063504C" w:rsidRPr="00553C63">
        <w:rPr>
          <w:rFonts w:ascii="Times New Roman" w:eastAsia="Times New Roman" w:hAnsi="Times New Roman"/>
          <w:sz w:val="24"/>
          <w:szCs w:val="24"/>
          <w:lang w:eastAsia="pt-BR"/>
        </w:rPr>
        <w:t>dvertência; interdição parcial ou total do estabelecimento; cancelamento de autorização para funcionamento da empresa, cancelamento do alvará de licenciamento do estabelecimento; proibição de propaganda e/ou multa;</w:t>
      </w:r>
    </w:p>
    <w:p w:rsidR="007A3C3A" w:rsidRPr="00553C63" w:rsidRDefault="007D354D" w:rsidP="007D354D">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VI –descumprir a proibição determinada em Decreto ou ato da Secretaria da Saúde de realização de festas, reuniões ou eventos, formação de filas e aglomerações de pessoas nos recintos ou nas áreas internas e externas de circulação ou de espera, bem como nas faixas de areia das praias, calçadas, portarias e entradas dos prédios e estabelecimentos, públicos ou privados:</w:t>
      </w:r>
    </w:p>
    <w:p w:rsidR="0063504C" w:rsidRPr="00553C63" w:rsidRDefault="0063504C" w:rsidP="007D354D">
      <w:pPr>
        <w:numPr>
          <w:ilvl w:val="0"/>
          <w:numId w:val="3"/>
        </w:numPr>
        <w:tabs>
          <w:tab w:val="left" w:pos="1134"/>
        </w:tabs>
        <w:spacing w:after="0" w:line="360" w:lineRule="auto"/>
        <w:jc w:val="both"/>
        <w:rPr>
          <w:rFonts w:ascii="Times New Roman" w:eastAsia="Times New Roman" w:hAnsi="Times New Roman"/>
          <w:sz w:val="24"/>
          <w:szCs w:val="24"/>
          <w:lang w:eastAsia="pt-BR"/>
        </w:rPr>
      </w:pPr>
      <w:proofErr w:type="gramStart"/>
      <w:r w:rsidRPr="00553C63">
        <w:rPr>
          <w:rFonts w:ascii="Times New Roman" w:eastAsia="Times New Roman" w:hAnsi="Times New Roman"/>
          <w:sz w:val="24"/>
          <w:szCs w:val="24"/>
          <w:lang w:eastAsia="pt-BR"/>
        </w:rPr>
        <w:t>pena</w:t>
      </w:r>
      <w:proofErr w:type="gramEnd"/>
      <w:r w:rsidRPr="00553C63">
        <w:rPr>
          <w:rFonts w:ascii="Times New Roman" w:eastAsia="Times New Roman" w:hAnsi="Times New Roman"/>
          <w:sz w:val="24"/>
          <w:szCs w:val="24"/>
          <w:lang w:eastAsia="pt-BR"/>
        </w:rPr>
        <w:t xml:space="preserve"> -advertência, interdição parcial ou total do estabelecimento, e/ou multa;</w:t>
      </w:r>
    </w:p>
    <w:p w:rsidR="007A3C3A" w:rsidRPr="00553C63" w:rsidRDefault="007D354D" w:rsidP="007D354D">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VII –descumprir a determinação legal de manter boca e nariz cobertos por máscara de proteção individual para circulação em espaços públicos e privados acessíveis ao público, em vias públicas e em transportes públicos coletivos:</w:t>
      </w:r>
    </w:p>
    <w:p w:rsidR="007A3C3A" w:rsidRPr="00553C63" w:rsidRDefault="0063504C" w:rsidP="000F2AB7">
      <w:pPr>
        <w:numPr>
          <w:ilvl w:val="0"/>
          <w:numId w:val="4"/>
        </w:numPr>
        <w:tabs>
          <w:tab w:val="left" w:pos="1134"/>
        </w:tabs>
        <w:spacing w:after="0" w:line="360" w:lineRule="auto"/>
        <w:jc w:val="both"/>
        <w:rPr>
          <w:rFonts w:ascii="Times New Roman" w:eastAsia="Times New Roman" w:hAnsi="Times New Roman"/>
          <w:sz w:val="24"/>
          <w:szCs w:val="24"/>
          <w:lang w:eastAsia="pt-BR"/>
        </w:rPr>
      </w:pPr>
      <w:proofErr w:type="gramStart"/>
      <w:r w:rsidRPr="00553C63">
        <w:rPr>
          <w:rFonts w:ascii="Times New Roman" w:eastAsia="Times New Roman" w:hAnsi="Times New Roman"/>
          <w:sz w:val="24"/>
          <w:szCs w:val="24"/>
          <w:lang w:eastAsia="pt-BR"/>
        </w:rPr>
        <w:t>pena</w:t>
      </w:r>
      <w:proofErr w:type="gramEnd"/>
      <w:r w:rsidRPr="00553C63">
        <w:rPr>
          <w:rFonts w:ascii="Times New Roman" w:eastAsia="Times New Roman" w:hAnsi="Times New Roman"/>
          <w:sz w:val="24"/>
          <w:szCs w:val="24"/>
          <w:lang w:eastAsia="pt-BR"/>
        </w:rPr>
        <w:t xml:space="preserve"> –advertência ou multa;</w:t>
      </w:r>
    </w:p>
    <w:p w:rsidR="007A3C3A"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VIII -descumprir os demais atos emanados das autoridades sanitárias competentes visando à aplicação da legislação pertinente, não especificados nos incisos IV a VII deste artigo:</w:t>
      </w:r>
    </w:p>
    <w:p w:rsidR="007A3C3A"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t xml:space="preserve">a) </w:t>
      </w:r>
      <w:r w:rsidR="0063504C" w:rsidRPr="00553C63">
        <w:rPr>
          <w:rFonts w:ascii="Times New Roman" w:eastAsia="Times New Roman" w:hAnsi="Times New Roman"/>
          <w:sz w:val="24"/>
          <w:szCs w:val="24"/>
          <w:lang w:eastAsia="pt-BR"/>
        </w:rPr>
        <w:t xml:space="preserve">pena -advertência, apreensão, inutilização e/ou interdição do produto, suspensão de venda e/ou de fabricação do produto, cancelamento do registro do produto; interdição parcial ou total do estabelecimento; cancelamento de autorização para funcionamento da </w:t>
      </w:r>
      <w:r w:rsidR="0063504C" w:rsidRPr="00553C63">
        <w:rPr>
          <w:rFonts w:ascii="Times New Roman" w:eastAsia="Times New Roman" w:hAnsi="Times New Roman"/>
          <w:sz w:val="24"/>
          <w:szCs w:val="24"/>
          <w:lang w:eastAsia="pt-BR"/>
        </w:rPr>
        <w:lastRenderedPageBreak/>
        <w:t>empresa, cancelamento do alvará de licenciamento do estabelecimento, proibição de propaganda e/ou multa.</w:t>
      </w:r>
    </w:p>
    <w:p w:rsidR="007A3C3A"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 xml:space="preserve">§ 1ºA pena de multa consiste no pagamento das seguintes quantias: </w:t>
      </w:r>
    </w:p>
    <w:p w:rsidR="007A3C3A"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 xml:space="preserve">I -nas infrações leves, de R$ 2.000,00 (dois mil reais) a R$ 75.000,00 (setenta e cinco mil reais); </w:t>
      </w:r>
    </w:p>
    <w:p w:rsidR="007A3C3A"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 xml:space="preserve">II -nas infrações graves, de R$ 75.000,00 (setenta e cinco mil reais) a R$ 200.000,00 (duzentos mil reais); </w:t>
      </w:r>
    </w:p>
    <w:p w:rsidR="007A3C3A"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III -nas infrações gravíssimas, de R$ 200.000,00 (duzentos mil reais) a R$ 1.500.000,00 (um milhão e quinhentos mil reais).</w:t>
      </w:r>
    </w:p>
    <w:p w:rsidR="007A3C3A"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 xml:space="preserve"> § 2ºAs multas previstas neste artigo serão aplicadas em dobro em caso de reincidência.</w:t>
      </w:r>
    </w:p>
    <w:p w:rsidR="007A3C3A"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 xml:space="preserve">§ 3ºSem prejuízo do disposto nos §§ 4º e 5º deste artigo, na aplicação da penalidade de multa a autoridade sanitária competente levará em consideração a capacidade econômica do infrator. </w:t>
      </w:r>
    </w:p>
    <w:p w:rsidR="007A3C3A"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 4ºAs infrações sanitárias classificam-se em:</w:t>
      </w:r>
    </w:p>
    <w:p w:rsidR="007A3C3A"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 xml:space="preserve">I </w:t>
      </w:r>
      <w:proofErr w:type="gramStart"/>
      <w:r w:rsidR="0063504C" w:rsidRPr="00553C63">
        <w:rPr>
          <w:rFonts w:ascii="Times New Roman" w:eastAsia="Times New Roman" w:hAnsi="Times New Roman"/>
          <w:sz w:val="24"/>
          <w:szCs w:val="24"/>
          <w:lang w:eastAsia="pt-BR"/>
        </w:rPr>
        <w:t>-leves</w:t>
      </w:r>
      <w:proofErr w:type="gramEnd"/>
      <w:r w:rsidR="0063504C" w:rsidRPr="00553C63">
        <w:rPr>
          <w:rFonts w:ascii="Times New Roman" w:eastAsia="Times New Roman" w:hAnsi="Times New Roman"/>
          <w:sz w:val="24"/>
          <w:szCs w:val="24"/>
          <w:lang w:eastAsia="pt-BR"/>
        </w:rPr>
        <w:t>, aquelas em que o infrator seja beneficiado por circunstância atenuante;</w:t>
      </w:r>
    </w:p>
    <w:p w:rsidR="007A3C3A"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 xml:space="preserve">II </w:t>
      </w:r>
      <w:proofErr w:type="gramStart"/>
      <w:r w:rsidR="0063504C" w:rsidRPr="00553C63">
        <w:rPr>
          <w:rFonts w:ascii="Times New Roman" w:eastAsia="Times New Roman" w:hAnsi="Times New Roman"/>
          <w:sz w:val="24"/>
          <w:szCs w:val="24"/>
          <w:lang w:eastAsia="pt-BR"/>
        </w:rPr>
        <w:t>-graves</w:t>
      </w:r>
      <w:proofErr w:type="gramEnd"/>
      <w:r w:rsidR="0063504C" w:rsidRPr="00553C63">
        <w:rPr>
          <w:rFonts w:ascii="Times New Roman" w:eastAsia="Times New Roman" w:hAnsi="Times New Roman"/>
          <w:sz w:val="24"/>
          <w:szCs w:val="24"/>
          <w:lang w:eastAsia="pt-BR"/>
        </w:rPr>
        <w:t>, aquelas em que for verificada uma circunstância agravante;</w:t>
      </w:r>
    </w:p>
    <w:p w:rsidR="007A3C3A"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 xml:space="preserve">III </w:t>
      </w:r>
      <w:proofErr w:type="gramStart"/>
      <w:r w:rsidR="0063504C" w:rsidRPr="00553C63">
        <w:rPr>
          <w:rFonts w:ascii="Times New Roman" w:eastAsia="Times New Roman" w:hAnsi="Times New Roman"/>
          <w:sz w:val="24"/>
          <w:szCs w:val="24"/>
          <w:lang w:eastAsia="pt-BR"/>
        </w:rPr>
        <w:t>-gravíssimas</w:t>
      </w:r>
      <w:proofErr w:type="gramEnd"/>
      <w:r w:rsidR="0063504C" w:rsidRPr="00553C63">
        <w:rPr>
          <w:rFonts w:ascii="Times New Roman" w:eastAsia="Times New Roman" w:hAnsi="Times New Roman"/>
          <w:sz w:val="24"/>
          <w:szCs w:val="24"/>
          <w:lang w:eastAsia="pt-BR"/>
        </w:rPr>
        <w:t>, aquelas em que seja verificada a existência de duas ou mais circunstâncias agravantes.</w:t>
      </w:r>
    </w:p>
    <w:p w:rsidR="007A3C3A"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 5ºPara a imposição da pena e a sua graduação, a autoridade sanitária levará em conta:</w:t>
      </w:r>
    </w:p>
    <w:p w:rsidR="007A3C3A"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I -as circunstâncias atenuantes e agravantes;</w:t>
      </w:r>
    </w:p>
    <w:p w:rsidR="007A3C3A"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II -a gravidade do fato, tendo em vista as suas consequências para a saúde pública;</w:t>
      </w:r>
    </w:p>
    <w:p w:rsidR="007A3C3A"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III -os antecedentes do infrator quanto às normas sanitárias.</w:t>
      </w:r>
    </w:p>
    <w:p w:rsidR="007A3C3A"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 6ºSão circunstâncias atenuantes:</w:t>
      </w:r>
    </w:p>
    <w:p w:rsidR="007A3C3A"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I -a ação do infrator não ter sido fundamental para a consecução do evento;</w:t>
      </w:r>
    </w:p>
    <w:p w:rsidR="007A3C3A"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 xml:space="preserve">II -a errada compreensão da norma sanitária, admitida como escusável, quanto patente </w:t>
      </w:r>
      <w:r w:rsidR="00383F39" w:rsidRPr="00553C63">
        <w:rPr>
          <w:rFonts w:ascii="Times New Roman" w:eastAsia="Times New Roman" w:hAnsi="Times New Roman"/>
          <w:sz w:val="24"/>
          <w:szCs w:val="24"/>
          <w:lang w:eastAsia="pt-BR"/>
        </w:rPr>
        <w:t>à</w:t>
      </w:r>
      <w:r w:rsidR="0063504C" w:rsidRPr="00553C63">
        <w:rPr>
          <w:rFonts w:ascii="Times New Roman" w:eastAsia="Times New Roman" w:hAnsi="Times New Roman"/>
          <w:sz w:val="24"/>
          <w:szCs w:val="24"/>
          <w:lang w:eastAsia="pt-BR"/>
        </w:rPr>
        <w:t xml:space="preserve"> incapacidade do agente para atender o caráter ilícito do fato;</w:t>
      </w:r>
    </w:p>
    <w:p w:rsidR="007A3C3A"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III -o infrator, por espontânea vontade, imediatamente, procurar reparar ou minorar as consequências do ato lesivo à saúde pública que lhe for imputado;</w:t>
      </w:r>
    </w:p>
    <w:p w:rsidR="007A3C3A"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IV -ter o infrator sofrido coação, a que podia resistir, para a prática do ato;</w:t>
      </w:r>
    </w:p>
    <w:p w:rsidR="007A3C3A"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V -ser o infrator primário, e a falta cometida, de natureza leve.</w:t>
      </w:r>
    </w:p>
    <w:p w:rsidR="007A3C3A"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lastRenderedPageBreak/>
        <w:tab/>
      </w:r>
      <w:r w:rsidR="0063504C" w:rsidRPr="00553C63">
        <w:rPr>
          <w:rFonts w:ascii="Times New Roman" w:eastAsia="Times New Roman" w:hAnsi="Times New Roman"/>
          <w:sz w:val="24"/>
          <w:szCs w:val="24"/>
          <w:lang w:eastAsia="pt-BR"/>
        </w:rPr>
        <w:t>§ 7ºSão circunstâncias agravantes:</w:t>
      </w:r>
    </w:p>
    <w:p w:rsidR="007A3C3A"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I -ser o infrator reincidente;</w:t>
      </w:r>
    </w:p>
    <w:p w:rsidR="007A3C3A" w:rsidRPr="00553C63" w:rsidRDefault="000F2AB7" w:rsidP="000307FB">
      <w:pPr>
        <w:tabs>
          <w:tab w:val="left" w:pos="567"/>
          <w:tab w:val="left" w:pos="993"/>
          <w:tab w:val="left" w:pos="1230"/>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II -ter o infrator cometido a infração para obter vantagem pecuniária decorrente do consumo pelo público do produto elaborado em contrário ao disposto na legislação sanitária;</w:t>
      </w:r>
    </w:p>
    <w:p w:rsidR="007A3C3A"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7A3C3A" w:rsidRPr="00553C63">
        <w:rPr>
          <w:rFonts w:ascii="Times New Roman" w:eastAsia="Times New Roman" w:hAnsi="Times New Roman"/>
          <w:sz w:val="24"/>
          <w:szCs w:val="24"/>
          <w:lang w:eastAsia="pt-BR"/>
        </w:rPr>
        <w:t>I</w:t>
      </w:r>
      <w:r w:rsidR="0063504C" w:rsidRPr="00553C63">
        <w:rPr>
          <w:rFonts w:ascii="Times New Roman" w:eastAsia="Times New Roman" w:hAnsi="Times New Roman"/>
          <w:sz w:val="24"/>
          <w:szCs w:val="24"/>
          <w:lang w:eastAsia="pt-BR"/>
        </w:rPr>
        <w:t>II -o infrator coagir outrem para a execução material da infração;</w:t>
      </w:r>
    </w:p>
    <w:p w:rsidR="007A3C3A"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IV -ter a infração consequências calamitosas à saúde pública;</w:t>
      </w:r>
    </w:p>
    <w:p w:rsidR="007A3C3A"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V -se, tendo conhecimento de ato lesivo à saúde pública, o infrator deixar de tomar as providências de sua alçada tendentes a evitá-lo;</w:t>
      </w:r>
    </w:p>
    <w:p w:rsidR="007A3C3A"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VI -ter o infrator agido com dolo, ainda que eventual fraude ou má fé.</w:t>
      </w:r>
    </w:p>
    <w:p w:rsidR="007A3C3A"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 8ºA reincidência específica torna o infrator passível de enquadramento na penalidade máxima e a caracterização da infração como gravíssima.</w:t>
      </w:r>
    </w:p>
    <w:p w:rsidR="007A3C3A"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 xml:space="preserve">§ 9ºHavendo concurso de circunstâncias atenuantes e agravantes à aplicação da </w:t>
      </w:r>
      <w:proofErr w:type="gramStart"/>
      <w:r w:rsidR="0063504C" w:rsidRPr="00553C63">
        <w:rPr>
          <w:rFonts w:ascii="Times New Roman" w:eastAsia="Times New Roman" w:hAnsi="Times New Roman"/>
          <w:sz w:val="24"/>
          <w:szCs w:val="24"/>
          <w:lang w:eastAsia="pt-BR"/>
        </w:rPr>
        <w:t>pena,</w:t>
      </w:r>
      <w:proofErr w:type="gramEnd"/>
      <w:r w:rsidR="0063504C" w:rsidRPr="00553C63">
        <w:rPr>
          <w:rFonts w:ascii="Times New Roman" w:eastAsia="Times New Roman" w:hAnsi="Times New Roman"/>
          <w:sz w:val="24"/>
          <w:szCs w:val="24"/>
          <w:lang w:eastAsia="pt-BR"/>
        </w:rPr>
        <w:t>será considerada em razão das que sejam preponderantes.</w:t>
      </w:r>
    </w:p>
    <w:p w:rsidR="007A3C3A"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 10</w:t>
      </w:r>
      <w:r w:rsidR="001F450D" w:rsidRPr="00553C63">
        <w:rPr>
          <w:rFonts w:ascii="Times New Roman" w:eastAsia="Times New Roman" w:hAnsi="Times New Roman"/>
          <w:sz w:val="24"/>
          <w:szCs w:val="24"/>
          <w:lang w:eastAsia="pt-BR"/>
        </w:rPr>
        <w:t>.</w:t>
      </w:r>
      <w:r w:rsidR="0063504C" w:rsidRPr="00553C63">
        <w:rPr>
          <w:rFonts w:ascii="Times New Roman" w:eastAsia="Times New Roman" w:hAnsi="Times New Roman"/>
          <w:sz w:val="24"/>
          <w:szCs w:val="24"/>
          <w:lang w:eastAsia="pt-BR"/>
        </w:rPr>
        <w:t>Se o infrator, por espontânea vontade, imediatamente, procurar reparar ou minorar as consequências do ato lesivo à saúde pública que lhe for imputado, a autoridade aplicará a sanção de advertência para asinfrações de que tratam os incisos I a VIII do caput deste artigo.</w:t>
      </w:r>
    </w:p>
    <w:p w:rsidR="007A3C3A"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 11</w:t>
      </w:r>
      <w:r w:rsidR="001F450D" w:rsidRPr="00553C63">
        <w:rPr>
          <w:rFonts w:ascii="Times New Roman" w:eastAsia="Times New Roman" w:hAnsi="Times New Roman"/>
          <w:sz w:val="24"/>
          <w:szCs w:val="24"/>
          <w:lang w:eastAsia="pt-BR"/>
        </w:rPr>
        <w:t>.</w:t>
      </w:r>
      <w:r w:rsidR="0063504C" w:rsidRPr="00553C63">
        <w:rPr>
          <w:rFonts w:ascii="Times New Roman" w:eastAsia="Times New Roman" w:hAnsi="Times New Roman"/>
          <w:sz w:val="24"/>
          <w:szCs w:val="24"/>
          <w:lang w:eastAsia="pt-BR"/>
        </w:rPr>
        <w:t>Não se aplicará o disposto no § 10 deste artigo quando o infrator, comunicado, ainda que verbalmente, da infração, resistir ao imediato cumprimento das medidas sanitárias vigentes oujá tiver sido punido com a pena de advertência ou mais grave.</w:t>
      </w:r>
    </w:p>
    <w:p w:rsidR="007A3C3A"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 xml:space="preserve">§ </w:t>
      </w:r>
      <w:proofErr w:type="gramStart"/>
      <w:r w:rsidR="0063504C" w:rsidRPr="00553C63">
        <w:rPr>
          <w:rFonts w:ascii="Times New Roman" w:eastAsia="Times New Roman" w:hAnsi="Times New Roman"/>
          <w:sz w:val="24"/>
          <w:szCs w:val="24"/>
          <w:lang w:eastAsia="pt-BR"/>
        </w:rPr>
        <w:t>12</w:t>
      </w:r>
      <w:r w:rsidR="001F450D" w:rsidRPr="00553C63">
        <w:rPr>
          <w:rFonts w:ascii="Times New Roman" w:eastAsia="Times New Roman" w:hAnsi="Times New Roman"/>
          <w:sz w:val="24"/>
          <w:szCs w:val="24"/>
          <w:lang w:eastAsia="pt-BR"/>
        </w:rPr>
        <w:t>.</w:t>
      </w:r>
      <w:proofErr w:type="gramEnd"/>
      <w:r w:rsidR="0063504C" w:rsidRPr="00553C63">
        <w:rPr>
          <w:rFonts w:ascii="Times New Roman" w:eastAsia="Times New Roman" w:hAnsi="Times New Roman"/>
          <w:sz w:val="24"/>
          <w:szCs w:val="24"/>
          <w:lang w:eastAsia="pt-BR"/>
        </w:rPr>
        <w:t>Nas hipóteses de que tratam os incisos IV, V e VI do “caput”deste artigo, quando não aplicável o disposto no § 10 deste artigo, a autoridade providenciará a imediata interdição cautelar do estabelecimento, por prazo não superior a noventa dias ou até que regularizada a situação, sem prejuízo da aplicação da multa ou outras sanções cabíveis.</w:t>
      </w:r>
    </w:p>
    <w:p w:rsidR="007A3C3A"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 13</w:t>
      </w:r>
      <w:r w:rsidR="001F450D" w:rsidRPr="00553C63">
        <w:rPr>
          <w:rFonts w:ascii="Times New Roman" w:eastAsia="Times New Roman" w:hAnsi="Times New Roman"/>
          <w:sz w:val="24"/>
          <w:szCs w:val="24"/>
          <w:lang w:eastAsia="pt-BR"/>
        </w:rPr>
        <w:t>.</w:t>
      </w:r>
      <w:r w:rsidR="0063504C" w:rsidRPr="00553C63">
        <w:rPr>
          <w:rFonts w:ascii="Times New Roman" w:eastAsia="Times New Roman" w:hAnsi="Times New Roman"/>
          <w:sz w:val="24"/>
          <w:szCs w:val="24"/>
          <w:lang w:eastAsia="pt-BR"/>
        </w:rPr>
        <w:t>Na hipótese de que trata o inciso VII do “caput”deste artigo, quando não aplicável o disposto no § 10 deste artigo, será aplicada ao infrator a multa de R$ 2.000,00 (dois mil reais) e, em caso de reincidência, a multa de R$ 4.000,00 (quatro mil reais).</w:t>
      </w:r>
    </w:p>
    <w:p w:rsidR="0063504C" w:rsidRPr="00553C63" w:rsidRDefault="000F2AB7" w:rsidP="000F2AB7">
      <w:pPr>
        <w:tabs>
          <w:tab w:val="left" w:pos="1134"/>
        </w:tabs>
        <w:spacing w:after="0" w:line="360" w:lineRule="auto"/>
        <w:ind w:firstLine="709"/>
        <w:jc w:val="both"/>
        <w:rPr>
          <w:rFonts w:ascii="Times New Roman" w:eastAsia="Times New Roman" w:hAnsi="Times New Roman"/>
          <w:sz w:val="24"/>
          <w:szCs w:val="24"/>
          <w:lang w:eastAsia="pt-BR"/>
        </w:rPr>
      </w:pPr>
      <w:r w:rsidRPr="00553C63">
        <w:rPr>
          <w:rFonts w:ascii="Times New Roman" w:eastAsia="Times New Roman" w:hAnsi="Times New Roman"/>
          <w:sz w:val="24"/>
          <w:szCs w:val="24"/>
          <w:lang w:eastAsia="pt-BR"/>
        </w:rPr>
        <w:tab/>
      </w:r>
      <w:r w:rsidR="0063504C" w:rsidRPr="00553C63">
        <w:rPr>
          <w:rFonts w:ascii="Times New Roman" w:eastAsia="Times New Roman" w:hAnsi="Times New Roman"/>
          <w:sz w:val="24"/>
          <w:szCs w:val="24"/>
          <w:lang w:eastAsia="pt-BR"/>
        </w:rPr>
        <w:t>§ 14</w:t>
      </w:r>
      <w:r w:rsidR="001F450D" w:rsidRPr="00553C63">
        <w:rPr>
          <w:rFonts w:ascii="Times New Roman" w:eastAsia="Times New Roman" w:hAnsi="Times New Roman"/>
          <w:sz w:val="24"/>
          <w:szCs w:val="24"/>
          <w:lang w:eastAsia="pt-BR"/>
        </w:rPr>
        <w:t>.</w:t>
      </w:r>
      <w:r w:rsidR="0063504C" w:rsidRPr="00553C63">
        <w:rPr>
          <w:rFonts w:ascii="Times New Roman" w:eastAsia="Times New Roman" w:hAnsi="Times New Roman"/>
          <w:sz w:val="24"/>
          <w:szCs w:val="24"/>
          <w:lang w:eastAsia="pt-BR"/>
        </w:rPr>
        <w:t>Nas hipóteses em que a infração for cometida, simultaneamente, por duas ou mais pessoas, cada uma delas será punida de acordo com a gravidade da infração.</w:t>
      </w:r>
      <w:r w:rsidR="00A320DE" w:rsidRPr="00553C63">
        <w:rPr>
          <w:rFonts w:ascii="Times New Roman" w:hAnsi="Times New Roman"/>
          <w:sz w:val="24"/>
          <w:szCs w:val="24"/>
        </w:rPr>
        <w:tab/>
      </w:r>
    </w:p>
    <w:p w:rsidR="00A320DE" w:rsidRPr="00553C63" w:rsidRDefault="007A3C3A" w:rsidP="0063504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b/>
          <w:sz w:val="24"/>
          <w:szCs w:val="24"/>
        </w:rPr>
        <w:tab/>
      </w:r>
      <w:r w:rsidR="001E4CD8">
        <w:rPr>
          <w:rFonts w:ascii="Times New Roman" w:hAnsi="Times New Roman"/>
          <w:b/>
          <w:sz w:val="24"/>
          <w:szCs w:val="24"/>
        </w:rPr>
        <w:t>Art. 10</w:t>
      </w:r>
      <w:r w:rsidR="00A320DE" w:rsidRPr="00553C63">
        <w:rPr>
          <w:rFonts w:ascii="Times New Roman" w:hAnsi="Times New Roman"/>
          <w:sz w:val="24"/>
          <w:szCs w:val="24"/>
        </w:rPr>
        <w:t xml:space="preserve"> Deverão ser respeitados os direitos relativos ao contraditório e à ampla defesa ao autuado, podendo o mesmo recorrer da sanção aplicada no prazo de 48 (quarenta e oito) horas. </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lastRenderedPageBreak/>
        <w:tab/>
        <w:t>§ 1º O Secretário Municipal de Saúde é a autoridade competente para decidir, após instrução probatória, sobre a aplicação das sanções administrativas em decorrência do descumprimento das medidas emergenciais determinadas em virtude da calamidade pública.</w:t>
      </w:r>
    </w:p>
    <w:p w:rsidR="004032E9"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t xml:space="preserve"> § 2º Da decisão do processo administrativo caberá recurso ao Prefeito.</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r>
      <w:r w:rsidRPr="00553C63">
        <w:rPr>
          <w:rFonts w:ascii="Times New Roman" w:hAnsi="Times New Roman"/>
          <w:b/>
          <w:sz w:val="24"/>
          <w:szCs w:val="24"/>
        </w:rPr>
        <w:t>Art. 1</w:t>
      </w:r>
      <w:r w:rsidR="001E4CD8">
        <w:rPr>
          <w:rFonts w:ascii="Times New Roman" w:hAnsi="Times New Roman"/>
          <w:b/>
          <w:sz w:val="24"/>
          <w:szCs w:val="24"/>
        </w:rPr>
        <w:t>1</w:t>
      </w:r>
      <w:r w:rsidRPr="00553C63">
        <w:rPr>
          <w:rFonts w:ascii="Times New Roman" w:hAnsi="Times New Roman"/>
          <w:b/>
          <w:sz w:val="24"/>
          <w:szCs w:val="24"/>
        </w:rPr>
        <w:t>.</w:t>
      </w:r>
      <w:r w:rsidRPr="00553C63">
        <w:rPr>
          <w:rFonts w:ascii="Times New Roman" w:hAnsi="Times New Roman"/>
          <w:sz w:val="24"/>
          <w:szCs w:val="24"/>
        </w:rPr>
        <w:t xml:space="preserve"> Encerrado o processo administrativo sancionador e havendo imputação de sanção de multa administrativa, o sancionado será intimado para o pagamento do valor no prazo de 48 (quarenta e oito) horas, a contar da </w:t>
      </w:r>
      <w:proofErr w:type="spellStart"/>
      <w:r w:rsidRPr="00553C63">
        <w:rPr>
          <w:rFonts w:ascii="Times New Roman" w:hAnsi="Times New Roman"/>
          <w:sz w:val="24"/>
          <w:szCs w:val="24"/>
        </w:rPr>
        <w:t>cientificação</w:t>
      </w:r>
      <w:proofErr w:type="spellEnd"/>
      <w:r w:rsidRPr="00553C63">
        <w:rPr>
          <w:rFonts w:ascii="Times New Roman" w:hAnsi="Times New Roman"/>
          <w:sz w:val="24"/>
          <w:szCs w:val="24"/>
        </w:rPr>
        <w:t>.</w:t>
      </w:r>
    </w:p>
    <w:p w:rsidR="004032E9"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r>
      <w:r w:rsidRPr="00553C63">
        <w:rPr>
          <w:rFonts w:ascii="Times New Roman" w:hAnsi="Times New Roman"/>
          <w:b/>
          <w:sz w:val="24"/>
          <w:szCs w:val="24"/>
        </w:rPr>
        <w:t>Parágrafo Único</w:t>
      </w:r>
      <w:r w:rsidRPr="00553C63">
        <w:rPr>
          <w:rFonts w:ascii="Times New Roman" w:hAnsi="Times New Roman"/>
          <w:sz w:val="24"/>
          <w:szCs w:val="24"/>
        </w:rPr>
        <w:t>. O não pagamento da multa administrativa no prazo estabelecido no caput deste artigo acarretará a inscrição do valor em Dívida Ativa de natureza não tributária e a respectiva cob</w:t>
      </w:r>
      <w:r w:rsidR="006958A1" w:rsidRPr="00553C63">
        <w:rPr>
          <w:rFonts w:ascii="Times New Roman" w:hAnsi="Times New Roman"/>
          <w:sz w:val="24"/>
          <w:szCs w:val="24"/>
        </w:rPr>
        <w:t xml:space="preserve">rança judicial. </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r>
      <w:r w:rsidR="00801C61">
        <w:rPr>
          <w:rFonts w:ascii="Times New Roman" w:hAnsi="Times New Roman"/>
          <w:b/>
          <w:sz w:val="24"/>
          <w:szCs w:val="24"/>
        </w:rPr>
        <w:t xml:space="preserve">Art. </w:t>
      </w:r>
      <w:r w:rsidR="001E4CD8">
        <w:rPr>
          <w:rFonts w:ascii="Times New Roman" w:hAnsi="Times New Roman"/>
          <w:b/>
          <w:sz w:val="24"/>
          <w:szCs w:val="24"/>
        </w:rPr>
        <w:t>12</w:t>
      </w:r>
      <w:r w:rsidRPr="00553C63">
        <w:rPr>
          <w:rFonts w:ascii="Times New Roman" w:hAnsi="Times New Roman"/>
          <w:b/>
          <w:sz w:val="24"/>
          <w:szCs w:val="24"/>
        </w:rPr>
        <w:t>.</w:t>
      </w:r>
      <w:r w:rsidRPr="00553C63">
        <w:rPr>
          <w:rFonts w:ascii="Times New Roman" w:hAnsi="Times New Roman"/>
          <w:sz w:val="24"/>
          <w:szCs w:val="24"/>
        </w:rPr>
        <w:t xml:space="preserve"> Constitui crime, nos termos do disposto no art. 268 do Código Penal, infringir determinação do Poder Público, destinada a impedir introdução ou propagação de doença contagiosa. </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r>
      <w:r w:rsidRPr="00553C63">
        <w:rPr>
          <w:rFonts w:ascii="Times New Roman" w:hAnsi="Times New Roman"/>
          <w:b/>
          <w:sz w:val="24"/>
          <w:szCs w:val="24"/>
        </w:rPr>
        <w:t xml:space="preserve">Art. </w:t>
      </w:r>
      <w:r w:rsidR="001E4CD8">
        <w:rPr>
          <w:rFonts w:ascii="Times New Roman" w:hAnsi="Times New Roman"/>
          <w:b/>
          <w:sz w:val="24"/>
          <w:szCs w:val="24"/>
        </w:rPr>
        <w:t>13</w:t>
      </w:r>
      <w:r w:rsidRPr="00553C63">
        <w:rPr>
          <w:rFonts w:ascii="Times New Roman" w:hAnsi="Times New Roman"/>
          <w:b/>
          <w:sz w:val="24"/>
          <w:szCs w:val="24"/>
        </w:rPr>
        <w:t>.</w:t>
      </w:r>
      <w:r w:rsidRPr="00553C63">
        <w:rPr>
          <w:rFonts w:ascii="Times New Roman" w:hAnsi="Times New Roman"/>
          <w:sz w:val="24"/>
          <w:szCs w:val="24"/>
        </w:rPr>
        <w:t xml:space="preserve"> Ratifica que enquanto perdurar o estado de calamidade pública, torna-se necessário a designação de servidores públicos efetivos para atuarem como fiscais, com todas as atribuições dos cargos de Fiscal de Posturas e de Fiscal Tributário. </w:t>
      </w:r>
    </w:p>
    <w:p w:rsidR="00A320DE" w:rsidRPr="00553C63" w:rsidRDefault="00A320DE" w:rsidP="00D2495C">
      <w:pPr>
        <w:pStyle w:val="SemEspaamento"/>
        <w:spacing w:line="360" w:lineRule="auto"/>
        <w:jc w:val="both"/>
        <w:rPr>
          <w:rFonts w:ascii="Times New Roman" w:hAnsi="Times New Roman"/>
          <w:sz w:val="24"/>
          <w:szCs w:val="24"/>
        </w:rPr>
      </w:pPr>
    </w:p>
    <w:p w:rsidR="00681B2F" w:rsidRPr="00553C63" w:rsidRDefault="00681B2F" w:rsidP="00D2495C">
      <w:pPr>
        <w:pStyle w:val="SemEspaamento"/>
        <w:spacing w:line="360" w:lineRule="auto"/>
        <w:jc w:val="both"/>
        <w:rPr>
          <w:rFonts w:ascii="Times New Roman" w:hAnsi="Times New Roman"/>
          <w:sz w:val="24"/>
          <w:szCs w:val="24"/>
        </w:rPr>
      </w:pPr>
    </w:p>
    <w:p w:rsidR="00A320DE" w:rsidRPr="00553C63" w:rsidRDefault="00A320DE" w:rsidP="00D2495C">
      <w:pPr>
        <w:pStyle w:val="SemEspaamento"/>
        <w:spacing w:line="360" w:lineRule="auto"/>
        <w:jc w:val="center"/>
        <w:rPr>
          <w:rFonts w:ascii="Times New Roman" w:hAnsi="Times New Roman"/>
          <w:b/>
          <w:sz w:val="24"/>
          <w:szCs w:val="24"/>
        </w:rPr>
      </w:pPr>
      <w:r w:rsidRPr="00553C63">
        <w:rPr>
          <w:rFonts w:ascii="Times New Roman" w:hAnsi="Times New Roman"/>
          <w:b/>
          <w:sz w:val="24"/>
          <w:szCs w:val="24"/>
        </w:rPr>
        <w:t xml:space="preserve">CAPÍTULO III </w:t>
      </w:r>
    </w:p>
    <w:p w:rsidR="00A320DE" w:rsidRPr="00553C63" w:rsidRDefault="00A320DE" w:rsidP="00D2495C">
      <w:pPr>
        <w:pStyle w:val="SemEspaamento"/>
        <w:spacing w:line="360" w:lineRule="auto"/>
        <w:jc w:val="center"/>
        <w:rPr>
          <w:rFonts w:ascii="Times New Roman" w:hAnsi="Times New Roman"/>
          <w:b/>
          <w:sz w:val="24"/>
          <w:szCs w:val="24"/>
        </w:rPr>
      </w:pPr>
      <w:r w:rsidRPr="00553C63">
        <w:rPr>
          <w:rFonts w:ascii="Times New Roman" w:hAnsi="Times New Roman"/>
          <w:b/>
          <w:sz w:val="24"/>
          <w:szCs w:val="24"/>
        </w:rPr>
        <w:t xml:space="preserve">Do Regime de Trabalho dos Servidores, </w:t>
      </w:r>
    </w:p>
    <w:p w:rsidR="00A320DE" w:rsidRPr="00553C63" w:rsidRDefault="00A320DE" w:rsidP="00D2495C">
      <w:pPr>
        <w:pStyle w:val="SemEspaamento"/>
        <w:spacing w:line="360" w:lineRule="auto"/>
        <w:jc w:val="center"/>
        <w:rPr>
          <w:rFonts w:ascii="Times New Roman" w:hAnsi="Times New Roman"/>
          <w:b/>
          <w:sz w:val="24"/>
          <w:szCs w:val="24"/>
        </w:rPr>
      </w:pPr>
      <w:r w:rsidRPr="00553C63">
        <w:rPr>
          <w:rFonts w:ascii="Times New Roman" w:hAnsi="Times New Roman"/>
          <w:b/>
          <w:sz w:val="24"/>
          <w:szCs w:val="24"/>
        </w:rPr>
        <w:t>Empregados Públicos e Estagiários</w:t>
      </w:r>
    </w:p>
    <w:p w:rsidR="00A320DE" w:rsidRPr="00553C63" w:rsidRDefault="00A320DE" w:rsidP="00D2495C">
      <w:pPr>
        <w:pStyle w:val="SemEspaamento"/>
        <w:spacing w:line="360" w:lineRule="auto"/>
        <w:jc w:val="both"/>
        <w:rPr>
          <w:rFonts w:ascii="Times New Roman" w:hAnsi="Times New Roman"/>
          <w:sz w:val="24"/>
          <w:szCs w:val="24"/>
        </w:rPr>
      </w:pPr>
    </w:p>
    <w:p w:rsidR="00801C61" w:rsidRPr="00801C61" w:rsidRDefault="00A320DE" w:rsidP="00D2495C">
      <w:pPr>
        <w:pStyle w:val="SemEspaamento"/>
        <w:tabs>
          <w:tab w:val="left" w:pos="1134"/>
        </w:tabs>
        <w:spacing w:line="360" w:lineRule="auto"/>
        <w:jc w:val="both"/>
        <w:rPr>
          <w:rStyle w:val="nfase"/>
          <w:rFonts w:ascii="Times New Roman" w:hAnsi="Times New Roman"/>
          <w:i w:val="0"/>
          <w:sz w:val="24"/>
          <w:szCs w:val="24"/>
        </w:rPr>
      </w:pPr>
      <w:r w:rsidRPr="00553C63">
        <w:rPr>
          <w:rFonts w:ascii="Times New Roman" w:hAnsi="Times New Roman"/>
          <w:sz w:val="24"/>
          <w:szCs w:val="24"/>
        </w:rPr>
        <w:tab/>
      </w:r>
      <w:r w:rsidRPr="00801C61">
        <w:rPr>
          <w:rFonts w:ascii="Times New Roman" w:hAnsi="Times New Roman"/>
          <w:b/>
          <w:sz w:val="24"/>
          <w:szCs w:val="24"/>
        </w:rPr>
        <w:t xml:space="preserve">Art. </w:t>
      </w:r>
      <w:r w:rsidR="001E4CD8">
        <w:rPr>
          <w:rFonts w:ascii="Times New Roman" w:hAnsi="Times New Roman"/>
          <w:b/>
          <w:sz w:val="24"/>
          <w:szCs w:val="24"/>
        </w:rPr>
        <w:t>14</w:t>
      </w:r>
      <w:r w:rsidRPr="00801C61">
        <w:rPr>
          <w:rFonts w:ascii="Times New Roman" w:hAnsi="Times New Roman"/>
          <w:b/>
          <w:sz w:val="24"/>
          <w:szCs w:val="24"/>
        </w:rPr>
        <w:t>.</w:t>
      </w:r>
      <w:r w:rsidRPr="00801C61">
        <w:rPr>
          <w:rFonts w:ascii="Times New Roman" w:hAnsi="Times New Roman"/>
          <w:sz w:val="24"/>
          <w:szCs w:val="24"/>
        </w:rPr>
        <w:t xml:space="preserve"> Os Secretários Municipais e Coordenadores de Setores adotarão, no âmbito de suas competências, para fins de prevenção da transmissão do novo Coronavírus, as providências necessárias para, a organização de escalas de trabalho de acordo com os protocolos específicos por bandeiras em total consonância com o</w:t>
      </w:r>
      <w:r w:rsidR="00801C61" w:rsidRPr="00801C61">
        <w:rPr>
          <w:rStyle w:val="nfase"/>
          <w:rFonts w:ascii="Times New Roman" w:hAnsi="Times New Roman"/>
          <w:i w:val="0"/>
          <w:sz w:val="24"/>
          <w:szCs w:val="24"/>
        </w:rPr>
        <w:t>Sistema de Avisos, Alertas e Ações para fins de monitoramento, prevenção e enfrentamento à pandemia de COVID-19 no âmbito do Estado do Rio Grande do Sul</w:t>
      </w:r>
      <w:r w:rsidR="00C13CEA">
        <w:rPr>
          <w:rStyle w:val="nfase"/>
          <w:rFonts w:ascii="Times New Roman" w:hAnsi="Times New Roman"/>
          <w:i w:val="0"/>
          <w:sz w:val="24"/>
          <w:szCs w:val="24"/>
        </w:rPr>
        <w:t>.</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r>
      <w:r w:rsidRPr="00553C63">
        <w:rPr>
          <w:rFonts w:ascii="Times New Roman" w:hAnsi="Times New Roman"/>
          <w:b/>
          <w:sz w:val="24"/>
          <w:szCs w:val="24"/>
        </w:rPr>
        <w:t xml:space="preserve">Art. </w:t>
      </w:r>
      <w:r w:rsidR="001E4CD8">
        <w:rPr>
          <w:rFonts w:ascii="Times New Roman" w:hAnsi="Times New Roman"/>
          <w:b/>
          <w:sz w:val="24"/>
          <w:szCs w:val="24"/>
        </w:rPr>
        <w:t>15</w:t>
      </w:r>
      <w:r w:rsidRPr="00553C63">
        <w:rPr>
          <w:rFonts w:ascii="Times New Roman" w:hAnsi="Times New Roman"/>
          <w:b/>
          <w:sz w:val="24"/>
          <w:szCs w:val="24"/>
        </w:rPr>
        <w:t>.</w:t>
      </w:r>
      <w:r w:rsidRPr="00553C63">
        <w:rPr>
          <w:rFonts w:ascii="Times New Roman" w:hAnsi="Times New Roman"/>
          <w:sz w:val="24"/>
          <w:szCs w:val="24"/>
        </w:rPr>
        <w:t xml:space="preserve"> O Prefeito Municipal, bem como os Secretários Municipais, no âmbito de suas competências deverão determinar o afastamento, imediatamente, em quarentena, pelo prazo mínimo de quatorze dias, das atividades sem que haja contato com outros servidores ou com o público todos os agentes, servidores e empregados públicos, membros de conselho, </w:t>
      </w:r>
      <w:r w:rsidRPr="00553C63">
        <w:rPr>
          <w:rFonts w:ascii="Times New Roman" w:hAnsi="Times New Roman"/>
          <w:sz w:val="24"/>
          <w:szCs w:val="24"/>
        </w:rPr>
        <w:lastRenderedPageBreak/>
        <w:t>estagiários e colaboradores que apresentem sintomas de contaminação pelo novo Coronavírus ou que tenham contato ou convívio direto com caso confirmado.</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r>
      <w:r w:rsidR="004032E9" w:rsidRPr="00553C63">
        <w:rPr>
          <w:rFonts w:ascii="Times New Roman" w:hAnsi="Times New Roman"/>
          <w:b/>
          <w:sz w:val="24"/>
          <w:szCs w:val="24"/>
        </w:rPr>
        <w:t xml:space="preserve">Art. </w:t>
      </w:r>
      <w:r w:rsidR="00B32FBF">
        <w:rPr>
          <w:rFonts w:ascii="Times New Roman" w:hAnsi="Times New Roman"/>
          <w:b/>
          <w:sz w:val="24"/>
          <w:szCs w:val="24"/>
        </w:rPr>
        <w:t>1</w:t>
      </w:r>
      <w:r w:rsidR="001E4CD8">
        <w:rPr>
          <w:rFonts w:ascii="Times New Roman" w:hAnsi="Times New Roman"/>
          <w:b/>
          <w:sz w:val="24"/>
          <w:szCs w:val="24"/>
        </w:rPr>
        <w:t>6</w:t>
      </w:r>
      <w:r w:rsidRPr="00553C63">
        <w:rPr>
          <w:rFonts w:ascii="Times New Roman" w:hAnsi="Times New Roman"/>
          <w:b/>
          <w:sz w:val="24"/>
          <w:szCs w:val="24"/>
        </w:rPr>
        <w:t>.</w:t>
      </w:r>
      <w:r w:rsidRPr="00553C63">
        <w:rPr>
          <w:rFonts w:ascii="Times New Roman" w:hAnsi="Times New Roman"/>
          <w:sz w:val="24"/>
          <w:szCs w:val="24"/>
        </w:rPr>
        <w:t xml:space="preserve"> Fica determinada a utilização da biometria para registro eletrônico do ponto, quando não for possível a aferição da efetividade por outro meio eficaz.</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r>
      <w:r w:rsidR="001E4CD8">
        <w:rPr>
          <w:rFonts w:ascii="Times New Roman" w:hAnsi="Times New Roman"/>
          <w:b/>
          <w:sz w:val="24"/>
          <w:szCs w:val="24"/>
        </w:rPr>
        <w:t>Art. 17</w:t>
      </w:r>
      <w:r w:rsidRPr="00553C63">
        <w:rPr>
          <w:rFonts w:ascii="Times New Roman" w:hAnsi="Times New Roman"/>
          <w:b/>
          <w:sz w:val="24"/>
          <w:szCs w:val="24"/>
        </w:rPr>
        <w:t>.</w:t>
      </w:r>
      <w:r w:rsidRPr="00553C63">
        <w:rPr>
          <w:rFonts w:ascii="Times New Roman" w:hAnsi="Times New Roman"/>
          <w:sz w:val="24"/>
          <w:szCs w:val="24"/>
        </w:rPr>
        <w:t xml:space="preserve"> Os agentes públicos, servidores, empregados públicos, membros de conselhos, estagiários e colaboradores terão preferência para desempenhar suas atribuições em domicílio, em regime excepcional de </w:t>
      </w:r>
      <w:proofErr w:type="spellStart"/>
      <w:r w:rsidRPr="00553C63">
        <w:rPr>
          <w:rFonts w:ascii="Times New Roman" w:hAnsi="Times New Roman"/>
          <w:sz w:val="24"/>
          <w:szCs w:val="24"/>
        </w:rPr>
        <w:t>teletrabalho</w:t>
      </w:r>
      <w:proofErr w:type="spellEnd"/>
      <w:r w:rsidRPr="00553C63">
        <w:rPr>
          <w:rFonts w:ascii="Times New Roman" w:hAnsi="Times New Roman"/>
          <w:sz w:val="24"/>
          <w:szCs w:val="24"/>
        </w:rPr>
        <w:t>, sem prejuízo de suas remunerações ou bolsas-auxílio, na medida do possível e sem prejuízo ao serviço público, desde que comprovados os seguintes requisitos:</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t xml:space="preserve"> I – com idade igual ou superior a 60 (sessenta) anos, exceto nos casos em que o regime de </w:t>
      </w:r>
      <w:proofErr w:type="spellStart"/>
      <w:r w:rsidRPr="00553C63">
        <w:rPr>
          <w:rFonts w:ascii="Times New Roman" w:hAnsi="Times New Roman"/>
          <w:sz w:val="24"/>
          <w:szCs w:val="24"/>
        </w:rPr>
        <w:t>teletrabalho</w:t>
      </w:r>
      <w:proofErr w:type="spellEnd"/>
      <w:r w:rsidRPr="00553C63">
        <w:rPr>
          <w:rFonts w:ascii="Times New Roman" w:hAnsi="Times New Roman"/>
          <w:sz w:val="24"/>
          <w:szCs w:val="24"/>
        </w:rPr>
        <w:t xml:space="preserve"> não seja possível em decorrência das especificidades das atribuições do cargo, bem como nos casos dos servidores com atuação nas áreas da Saúde, Assistência Social e CEACAT;</w:t>
      </w:r>
    </w:p>
    <w:p w:rsidR="00A320DE" w:rsidRPr="00553C63" w:rsidRDefault="001C107F"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r>
      <w:r w:rsidR="00A320DE" w:rsidRPr="00553C63">
        <w:rPr>
          <w:rFonts w:ascii="Times New Roman" w:hAnsi="Times New Roman"/>
          <w:sz w:val="24"/>
          <w:szCs w:val="24"/>
        </w:rPr>
        <w:t>II - gestantes;</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t>III - portadores de doenças respiratórias, cardíacos, diabéticos, doentes renais, transplantados, portadores de doenças tratadas com medicamentos imunodepressores e quimioterápicos.</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t xml:space="preserve">§ 1º Deverá ser anexado ao requerimento de desempenho de atribuições em domicílio, memorando firmado pelo superior hierárquico (Secretários Municipais e/ou Coordenadores de Setores), que ateste que o afastamento é possível e não causa prejuízo ao andamento do serviço público e que as atribuições do cargo permitem a prestação dos serviços </w:t>
      </w:r>
      <w:proofErr w:type="gramStart"/>
      <w:r w:rsidRPr="00553C63">
        <w:rPr>
          <w:rFonts w:ascii="Times New Roman" w:hAnsi="Times New Roman"/>
          <w:sz w:val="24"/>
          <w:szCs w:val="24"/>
        </w:rPr>
        <w:t>à</w:t>
      </w:r>
      <w:proofErr w:type="gramEnd"/>
      <w:r w:rsidRPr="00553C63">
        <w:rPr>
          <w:rFonts w:ascii="Times New Roman" w:hAnsi="Times New Roman"/>
          <w:sz w:val="24"/>
          <w:szCs w:val="24"/>
        </w:rPr>
        <w:t xml:space="preserve"> domicílio.</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t xml:space="preserve"> § 2º Nos casos previstos nos incisos II e III, deverá ser apresentado, ainda, atestado médico específico recomendando o afastamento do trabalho acompanhado de exame complementar que comprove a doença pré-existente ou estado gravídico.</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r>
      <w:r w:rsidRPr="00553C63">
        <w:rPr>
          <w:rFonts w:ascii="Times New Roman" w:hAnsi="Times New Roman"/>
          <w:b/>
          <w:sz w:val="24"/>
          <w:szCs w:val="24"/>
        </w:rPr>
        <w:t xml:space="preserve">Art. </w:t>
      </w:r>
      <w:r w:rsidR="001E4CD8">
        <w:rPr>
          <w:rFonts w:ascii="Times New Roman" w:hAnsi="Times New Roman"/>
          <w:b/>
          <w:sz w:val="24"/>
          <w:szCs w:val="24"/>
        </w:rPr>
        <w:t>18</w:t>
      </w:r>
      <w:r w:rsidR="00464DAC">
        <w:rPr>
          <w:rFonts w:ascii="Times New Roman" w:hAnsi="Times New Roman"/>
          <w:b/>
          <w:sz w:val="24"/>
          <w:szCs w:val="24"/>
        </w:rPr>
        <w:t>.</w:t>
      </w:r>
      <w:r w:rsidRPr="00553C63">
        <w:rPr>
          <w:rFonts w:ascii="Times New Roman" w:hAnsi="Times New Roman"/>
          <w:sz w:val="24"/>
          <w:szCs w:val="24"/>
        </w:rPr>
        <w:t xml:space="preserve"> Ficam os Secretários de Municipais autorizados a convocar os servidores cujas funções sejam consideradas essenciais para o cumprimento do disposto neste Decreto, especialmente aqueles com atribuições de fiscalização para atuar de acordo com as escalas estabelecidas pelas respectivas chefias. </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r>
      <w:r w:rsidR="001E4CD8">
        <w:rPr>
          <w:rFonts w:ascii="Times New Roman" w:hAnsi="Times New Roman"/>
          <w:b/>
          <w:sz w:val="24"/>
          <w:szCs w:val="24"/>
        </w:rPr>
        <w:t>Art. 19</w:t>
      </w:r>
      <w:r w:rsidRPr="00553C63">
        <w:rPr>
          <w:rFonts w:ascii="Times New Roman" w:hAnsi="Times New Roman"/>
          <w:b/>
          <w:sz w:val="24"/>
          <w:szCs w:val="24"/>
        </w:rPr>
        <w:t>.</w:t>
      </w:r>
      <w:r w:rsidRPr="00553C63">
        <w:rPr>
          <w:rFonts w:ascii="Times New Roman" w:hAnsi="Times New Roman"/>
          <w:sz w:val="24"/>
          <w:szCs w:val="24"/>
        </w:rPr>
        <w:t xml:space="preserve"> Os órgãos e as entidades da administração municipal deverão adotar, para fins de prevenção da transmissão do novo Coronavírus, as seguintes medidas: </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lastRenderedPageBreak/>
        <w:tab/>
        <w:t xml:space="preserve">I - manter o ambiente de trabalho bem ventilado, com janelas e portas abertas, sempre que possível; </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t xml:space="preserve">II - limpar e desinfetar objetos e superfícies tocados com frequência; </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t xml:space="preserve">III - evitar aglomerações e a circulação desnecessária de servidores; </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t xml:space="preserve">IV - vedar a realização reuniões com mais de </w:t>
      </w:r>
      <w:proofErr w:type="gramStart"/>
      <w:r w:rsidRPr="00553C63">
        <w:rPr>
          <w:rFonts w:ascii="Times New Roman" w:hAnsi="Times New Roman"/>
          <w:sz w:val="24"/>
          <w:szCs w:val="24"/>
        </w:rPr>
        <w:t>5</w:t>
      </w:r>
      <w:proofErr w:type="gramEnd"/>
      <w:r w:rsidRPr="00553C63">
        <w:rPr>
          <w:rFonts w:ascii="Times New Roman" w:hAnsi="Times New Roman"/>
          <w:sz w:val="24"/>
          <w:szCs w:val="24"/>
        </w:rPr>
        <w:t xml:space="preserve"> (cinco) pessoas.</w:t>
      </w:r>
    </w:p>
    <w:p w:rsidR="00681B2F" w:rsidRPr="00553C63" w:rsidRDefault="00681B2F" w:rsidP="00D2495C">
      <w:pPr>
        <w:pStyle w:val="SemEspaamento"/>
        <w:spacing w:line="360" w:lineRule="auto"/>
        <w:jc w:val="center"/>
        <w:rPr>
          <w:rFonts w:ascii="Times New Roman" w:hAnsi="Times New Roman"/>
          <w:b/>
          <w:sz w:val="24"/>
          <w:szCs w:val="24"/>
        </w:rPr>
      </w:pPr>
    </w:p>
    <w:p w:rsidR="00A320DE" w:rsidRPr="00553C63" w:rsidRDefault="00A320DE" w:rsidP="00D2495C">
      <w:pPr>
        <w:pStyle w:val="SemEspaamento"/>
        <w:spacing w:line="360" w:lineRule="auto"/>
        <w:jc w:val="center"/>
        <w:rPr>
          <w:rFonts w:ascii="Times New Roman" w:hAnsi="Times New Roman"/>
          <w:b/>
          <w:sz w:val="24"/>
          <w:szCs w:val="24"/>
        </w:rPr>
      </w:pPr>
      <w:r w:rsidRPr="00553C63">
        <w:rPr>
          <w:rFonts w:ascii="Times New Roman" w:hAnsi="Times New Roman"/>
          <w:b/>
          <w:sz w:val="24"/>
          <w:szCs w:val="24"/>
        </w:rPr>
        <w:t xml:space="preserve">CAPÍTULO IV </w:t>
      </w:r>
    </w:p>
    <w:p w:rsidR="00A320DE" w:rsidRPr="00553C63" w:rsidRDefault="00A320DE" w:rsidP="00D2495C">
      <w:pPr>
        <w:pStyle w:val="SemEspaamento"/>
        <w:spacing w:line="360" w:lineRule="auto"/>
        <w:jc w:val="center"/>
        <w:rPr>
          <w:rFonts w:ascii="Times New Roman" w:hAnsi="Times New Roman"/>
          <w:b/>
          <w:sz w:val="24"/>
          <w:szCs w:val="24"/>
        </w:rPr>
      </w:pPr>
      <w:r w:rsidRPr="00553C63">
        <w:rPr>
          <w:rFonts w:ascii="Times New Roman" w:hAnsi="Times New Roman"/>
          <w:b/>
          <w:sz w:val="24"/>
          <w:szCs w:val="24"/>
        </w:rPr>
        <w:t>Da Suspensão de Prazos e Prorrogação de Contratos</w:t>
      </w:r>
    </w:p>
    <w:p w:rsidR="00A320DE" w:rsidRPr="00553C63" w:rsidRDefault="00A320DE" w:rsidP="00D2495C">
      <w:pPr>
        <w:pStyle w:val="SemEspaamento"/>
        <w:spacing w:line="360" w:lineRule="auto"/>
        <w:jc w:val="center"/>
        <w:rPr>
          <w:rFonts w:ascii="Times New Roman" w:hAnsi="Times New Roman"/>
          <w:b/>
          <w:sz w:val="24"/>
          <w:szCs w:val="24"/>
        </w:rPr>
      </w:pPr>
      <w:proofErr w:type="gramStart"/>
      <w:r w:rsidRPr="00553C63">
        <w:rPr>
          <w:rFonts w:ascii="Times New Roman" w:hAnsi="Times New Roman"/>
          <w:b/>
          <w:sz w:val="24"/>
          <w:szCs w:val="24"/>
        </w:rPr>
        <w:t>e</w:t>
      </w:r>
      <w:proofErr w:type="gramEnd"/>
      <w:r w:rsidRPr="00553C63">
        <w:rPr>
          <w:rFonts w:ascii="Times New Roman" w:hAnsi="Times New Roman"/>
          <w:b/>
          <w:sz w:val="24"/>
          <w:szCs w:val="24"/>
        </w:rPr>
        <w:t xml:space="preserve"> outros instrumentos e prazos de defesa e recursais</w:t>
      </w:r>
    </w:p>
    <w:p w:rsidR="00A320DE" w:rsidRPr="00553C63" w:rsidRDefault="00A320DE" w:rsidP="00D2495C">
      <w:pPr>
        <w:pStyle w:val="SemEspaamento"/>
        <w:spacing w:line="360" w:lineRule="auto"/>
        <w:jc w:val="both"/>
        <w:rPr>
          <w:rFonts w:ascii="Times New Roman" w:hAnsi="Times New Roman"/>
          <w:sz w:val="24"/>
          <w:szCs w:val="24"/>
        </w:rPr>
      </w:pP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r>
      <w:r w:rsidRPr="00553C63">
        <w:rPr>
          <w:rFonts w:ascii="Times New Roman" w:hAnsi="Times New Roman"/>
          <w:b/>
          <w:sz w:val="24"/>
          <w:szCs w:val="24"/>
        </w:rPr>
        <w:t xml:space="preserve">Art. </w:t>
      </w:r>
      <w:r w:rsidR="001E4CD8">
        <w:rPr>
          <w:rFonts w:ascii="Times New Roman" w:hAnsi="Times New Roman"/>
          <w:b/>
          <w:sz w:val="24"/>
          <w:szCs w:val="24"/>
        </w:rPr>
        <w:t>20</w:t>
      </w:r>
      <w:r w:rsidRPr="00553C63">
        <w:rPr>
          <w:rFonts w:ascii="Times New Roman" w:hAnsi="Times New Roman"/>
          <w:b/>
          <w:sz w:val="24"/>
          <w:szCs w:val="24"/>
        </w:rPr>
        <w:t>.</w:t>
      </w:r>
      <w:r w:rsidR="00464DAC" w:rsidRPr="00464DAC">
        <w:rPr>
          <w:rFonts w:ascii="Times New Roman" w:hAnsi="Times New Roman"/>
          <w:sz w:val="24"/>
          <w:szCs w:val="24"/>
        </w:rPr>
        <w:t>Determi</w:t>
      </w:r>
      <w:r w:rsidR="00464DAC">
        <w:rPr>
          <w:rFonts w:ascii="Times New Roman" w:hAnsi="Times New Roman"/>
          <w:sz w:val="24"/>
          <w:szCs w:val="24"/>
        </w:rPr>
        <w:t>na a retomada de todos os prazos de defesa e</w:t>
      </w:r>
      <w:r w:rsidRPr="00553C63">
        <w:rPr>
          <w:rFonts w:ascii="Times New Roman" w:hAnsi="Times New Roman"/>
          <w:sz w:val="24"/>
          <w:szCs w:val="24"/>
        </w:rPr>
        <w:t xml:space="preserve"> prazos recursais no âmbito dos processos da administração públ</w:t>
      </w:r>
      <w:r w:rsidR="00464DAC">
        <w:rPr>
          <w:rFonts w:ascii="Times New Roman" w:hAnsi="Times New Roman"/>
          <w:sz w:val="24"/>
          <w:szCs w:val="24"/>
        </w:rPr>
        <w:t xml:space="preserve">ica municipal direta e indireta, a partir de 18 de outubro de 2021. </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t>§ 1º Não se aplica o disposto no "caput" deste artigo aos prazos referentes aos procedimentos de compras públicas e demais procedimentos licitatórios e as sanções aplicada</w:t>
      </w:r>
      <w:r w:rsidR="006131B5" w:rsidRPr="00553C63">
        <w:rPr>
          <w:rFonts w:ascii="Times New Roman" w:hAnsi="Times New Roman"/>
          <w:sz w:val="24"/>
          <w:szCs w:val="24"/>
        </w:rPr>
        <w:t xml:space="preserve">s com base no presente decreto. </w:t>
      </w:r>
    </w:p>
    <w:p w:rsidR="00464DAC"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t>§ 2º O disposto no caput não impede a realização de julgamento dos recursos protocolados, ainda que em ambiente virtual, de forma eletrônica e não presencial, por meio de solução tecnológica que viabilize a discussão e a votação das matérias, bem como assegure a ampla defesa, inclusive por meio do exercício do direito de defesa oral.</w:t>
      </w:r>
    </w:p>
    <w:p w:rsidR="00A320DE" w:rsidRPr="00553C63" w:rsidRDefault="00B32FBF" w:rsidP="00D2495C">
      <w:pPr>
        <w:pStyle w:val="SemEspaamento"/>
        <w:tabs>
          <w:tab w:val="left" w:pos="1134"/>
        </w:tabs>
        <w:spacing w:line="360" w:lineRule="auto"/>
        <w:jc w:val="both"/>
        <w:rPr>
          <w:rFonts w:ascii="Times New Roman" w:hAnsi="Times New Roman"/>
          <w:sz w:val="24"/>
          <w:szCs w:val="24"/>
        </w:rPr>
      </w:pPr>
      <w:r>
        <w:rPr>
          <w:rFonts w:ascii="Times New Roman" w:hAnsi="Times New Roman"/>
          <w:b/>
          <w:sz w:val="24"/>
          <w:szCs w:val="24"/>
        </w:rPr>
        <w:tab/>
        <w:t>Art. 2</w:t>
      </w:r>
      <w:r w:rsidR="001E4CD8">
        <w:rPr>
          <w:rFonts w:ascii="Times New Roman" w:hAnsi="Times New Roman"/>
          <w:b/>
          <w:sz w:val="24"/>
          <w:szCs w:val="24"/>
        </w:rPr>
        <w:t>1</w:t>
      </w:r>
      <w:r w:rsidR="00A320DE" w:rsidRPr="00553C63">
        <w:rPr>
          <w:rFonts w:ascii="Times New Roman" w:hAnsi="Times New Roman"/>
          <w:b/>
          <w:sz w:val="24"/>
          <w:szCs w:val="24"/>
        </w:rPr>
        <w:t>.</w:t>
      </w:r>
      <w:r w:rsidR="00A320DE" w:rsidRPr="00553C63">
        <w:rPr>
          <w:rFonts w:ascii="Times New Roman" w:hAnsi="Times New Roman"/>
          <w:sz w:val="24"/>
          <w:szCs w:val="24"/>
        </w:rPr>
        <w:t xml:space="preserve"> Ficam dispensados, pelo prazo de cento e vinte dias, da realização de prova de vida os aposentados e pensionistas vinculados ao Município de Taquari.</w:t>
      </w:r>
    </w:p>
    <w:p w:rsidR="005A0B23" w:rsidRDefault="005A0B23" w:rsidP="00D2495C">
      <w:pPr>
        <w:pStyle w:val="SemEspaamento"/>
        <w:spacing w:line="360" w:lineRule="auto"/>
        <w:jc w:val="both"/>
        <w:rPr>
          <w:rFonts w:ascii="Times New Roman" w:hAnsi="Times New Roman"/>
          <w:sz w:val="24"/>
          <w:szCs w:val="24"/>
        </w:rPr>
      </w:pPr>
    </w:p>
    <w:p w:rsidR="00A26A3C" w:rsidRDefault="00A26A3C" w:rsidP="00D2495C">
      <w:pPr>
        <w:pStyle w:val="SemEspaamento"/>
        <w:spacing w:line="360" w:lineRule="auto"/>
        <w:jc w:val="both"/>
        <w:rPr>
          <w:rFonts w:ascii="Times New Roman" w:hAnsi="Times New Roman"/>
          <w:sz w:val="24"/>
          <w:szCs w:val="24"/>
        </w:rPr>
      </w:pPr>
    </w:p>
    <w:p w:rsidR="00A320DE" w:rsidRPr="00553C63" w:rsidRDefault="00A320DE" w:rsidP="00D2495C">
      <w:pPr>
        <w:pStyle w:val="SemEspaamento"/>
        <w:spacing w:line="360" w:lineRule="auto"/>
        <w:jc w:val="center"/>
        <w:rPr>
          <w:rFonts w:ascii="Times New Roman" w:hAnsi="Times New Roman"/>
          <w:b/>
          <w:sz w:val="24"/>
          <w:szCs w:val="24"/>
        </w:rPr>
      </w:pPr>
      <w:r w:rsidRPr="00553C63">
        <w:rPr>
          <w:rFonts w:ascii="Times New Roman" w:hAnsi="Times New Roman"/>
          <w:b/>
          <w:sz w:val="24"/>
          <w:szCs w:val="24"/>
        </w:rPr>
        <w:t xml:space="preserve">CAPÍTULO - V </w:t>
      </w:r>
    </w:p>
    <w:p w:rsidR="00A320DE" w:rsidRPr="00553C63" w:rsidRDefault="00A320DE" w:rsidP="00D2495C">
      <w:pPr>
        <w:pStyle w:val="SemEspaamento"/>
        <w:spacing w:line="360" w:lineRule="auto"/>
        <w:jc w:val="center"/>
        <w:rPr>
          <w:rFonts w:ascii="Times New Roman" w:hAnsi="Times New Roman"/>
          <w:b/>
          <w:sz w:val="24"/>
          <w:szCs w:val="24"/>
        </w:rPr>
      </w:pPr>
      <w:r w:rsidRPr="00553C63">
        <w:rPr>
          <w:rFonts w:ascii="Times New Roman" w:hAnsi="Times New Roman"/>
          <w:b/>
          <w:sz w:val="24"/>
          <w:szCs w:val="24"/>
        </w:rPr>
        <w:t>Das Medidas no âmbito da Secretaria Municipal de Saúde</w:t>
      </w:r>
    </w:p>
    <w:p w:rsidR="00A320DE" w:rsidRPr="00553C63" w:rsidRDefault="00A320DE" w:rsidP="00D2495C">
      <w:pPr>
        <w:pStyle w:val="SemEspaamento"/>
        <w:spacing w:line="360" w:lineRule="auto"/>
        <w:jc w:val="center"/>
        <w:rPr>
          <w:rFonts w:ascii="Times New Roman" w:hAnsi="Times New Roman"/>
          <w:b/>
          <w:sz w:val="24"/>
          <w:szCs w:val="24"/>
        </w:rPr>
      </w:pP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r>
      <w:r w:rsidR="00B32FBF">
        <w:rPr>
          <w:rFonts w:ascii="Times New Roman" w:hAnsi="Times New Roman"/>
          <w:b/>
          <w:sz w:val="24"/>
          <w:szCs w:val="24"/>
        </w:rPr>
        <w:t xml:space="preserve">Art. </w:t>
      </w:r>
      <w:r w:rsidR="00801C61">
        <w:rPr>
          <w:rFonts w:ascii="Times New Roman" w:hAnsi="Times New Roman"/>
          <w:b/>
          <w:sz w:val="24"/>
          <w:szCs w:val="24"/>
        </w:rPr>
        <w:t>2</w:t>
      </w:r>
      <w:r w:rsidR="001E4CD8">
        <w:rPr>
          <w:rFonts w:ascii="Times New Roman" w:hAnsi="Times New Roman"/>
          <w:b/>
          <w:sz w:val="24"/>
          <w:szCs w:val="24"/>
        </w:rPr>
        <w:t>2</w:t>
      </w:r>
      <w:r w:rsidRPr="00553C63">
        <w:rPr>
          <w:rFonts w:ascii="Times New Roman" w:hAnsi="Times New Roman"/>
          <w:b/>
          <w:sz w:val="24"/>
          <w:szCs w:val="24"/>
        </w:rPr>
        <w:t>.</w:t>
      </w:r>
      <w:r w:rsidRPr="00553C63">
        <w:rPr>
          <w:rFonts w:ascii="Times New Roman" w:hAnsi="Times New Roman"/>
          <w:sz w:val="24"/>
          <w:szCs w:val="24"/>
        </w:rPr>
        <w:t xml:space="preserve"> Ficam autorizados os órgãos da Secretaria da Saúde a, limitadamente ao indispensável à promoção e à preservação da saúde pública no enfrentamento à epidemia de COVID-19, mediante ato </w:t>
      </w:r>
      <w:proofErr w:type="gramStart"/>
      <w:r w:rsidRPr="00553C63">
        <w:rPr>
          <w:rFonts w:ascii="Times New Roman" w:hAnsi="Times New Roman"/>
          <w:sz w:val="24"/>
          <w:szCs w:val="24"/>
        </w:rPr>
        <w:t>fundamentado do Coordenador da Secretaria da Saúde, observados</w:t>
      </w:r>
      <w:proofErr w:type="gramEnd"/>
      <w:r w:rsidRPr="00553C63">
        <w:rPr>
          <w:rFonts w:ascii="Times New Roman" w:hAnsi="Times New Roman"/>
          <w:sz w:val="24"/>
          <w:szCs w:val="24"/>
        </w:rPr>
        <w:t xml:space="preserve"> os demais requisitos legais:</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lastRenderedPageBreak/>
        <w:tab/>
        <w:t>I - requisitar bens ou serviços de pessoas naturais e jurídicas, em especial de médicos e outros profissionais da saúde e de fornecedores de equipamentos de proteção individual (EPI), medicamentos, leitos de UTI, produtos de limpeza, dentre outros que se fizerem necessários;</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t xml:space="preserve">II - importar produtos sujeitos à vigilância sanitária sem registro na ANVISA, desde que registrados por autoridade sanitária estrangeira e estejam previstos em ato do Ministério da Saúde; </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t xml:space="preserve">III - adquirir bens, serviços e insumos de saúde destinados ao enfrentamento da emergência de saúde pública decorrente do COVID-19 (novo Coronavírus), mediante dispensa de licitação, observado o disposto no art. 4º da Lei Federal nº 13.979, de </w:t>
      </w:r>
      <w:proofErr w:type="gramStart"/>
      <w:r w:rsidRPr="00553C63">
        <w:rPr>
          <w:rFonts w:ascii="Times New Roman" w:hAnsi="Times New Roman"/>
          <w:sz w:val="24"/>
          <w:szCs w:val="24"/>
        </w:rPr>
        <w:t>6</w:t>
      </w:r>
      <w:proofErr w:type="gramEnd"/>
      <w:r w:rsidRPr="00553C63">
        <w:rPr>
          <w:rFonts w:ascii="Times New Roman" w:hAnsi="Times New Roman"/>
          <w:sz w:val="24"/>
          <w:szCs w:val="24"/>
        </w:rPr>
        <w:t xml:space="preserve"> de fevereiro de 2020. </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t xml:space="preserve">§ 1º na hipótese do inciso I deste artigo, será assegurado o pagamento posterior de justa indenização. </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t xml:space="preserve">§ 2º Ficam convocados todos os profissionais da saúde, servidores ou empregados da administração pública municipal, bem como os prestadores de serviços de saúde, em especial aqueles com atuação nas áreas vitais de atendimento à população, para o cumprimento das escalas estabelecidas pelas respectivas chefias, de acordo com as determinações dos órgãos da Secretaria da Saúde; </w:t>
      </w: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t>§ 3º A Secretaria da Saúde e o Hospital São José deverão adotar as providências necessárias para determinar o imediato cumprimento pelos profissionais convocados, nos termos do § 2º, das escalas estabelecidas, sob pena da aplicação das sanções, administrativas e criminais, decorrentes de descumprimento de dever funcional e abandono de cargo.</w:t>
      </w:r>
    </w:p>
    <w:p w:rsidR="00A320DE"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t xml:space="preserve">§ 4º Sempre que necessário, a Secretaria da Saúde solicitará o auxílio de força policial para o cumprimento do disposto no inciso I do caput deste artigo. </w:t>
      </w:r>
    </w:p>
    <w:p w:rsidR="005A0B23" w:rsidRPr="00553C63" w:rsidRDefault="005A0B23" w:rsidP="00D2495C">
      <w:pPr>
        <w:pStyle w:val="SemEspaamento"/>
        <w:tabs>
          <w:tab w:val="left" w:pos="1134"/>
        </w:tabs>
        <w:spacing w:line="360" w:lineRule="auto"/>
        <w:jc w:val="both"/>
        <w:rPr>
          <w:rFonts w:ascii="Times New Roman" w:hAnsi="Times New Roman"/>
          <w:sz w:val="24"/>
          <w:szCs w:val="24"/>
        </w:rPr>
      </w:pPr>
    </w:p>
    <w:p w:rsidR="00A320DE" w:rsidRPr="00553C63" w:rsidRDefault="00A320DE" w:rsidP="00D2495C">
      <w:pPr>
        <w:pStyle w:val="SemEspaamento"/>
        <w:spacing w:line="360" w:lineRule="auto"/>
        <w:jc w:val="both"/>
        <w:rPr>
          <w:rFonts w:ascii="Times New Roman" w:hAnsi="Times New Roman"/>
          <w:sz w:val="24"/>
          <w:szCs w:val="24"/>
        </w:rPr>
      </w:pPr>
    </w:p>
    <w:p w:rsidR="00A320DE" w:rsidRPr="00553C63" w:rsidRDefault="00A320DE" w:rsidP="00D2495C">
      <w:pPr>
        <w:pStyle w:val="SemEspaamento"/>
        <w:spacing w:line="360" w:lineRule="auto"/>
        <w:jc w:val="center"/>
        <w:rPr>
          <w:rFonts w:ascii="Times New Roman" w:hAnsi="Times New Roman"/>
          <w:b/>
          <w:sz w:val="24"/>
          <w:szCs w:val="24"/>
        </w:rPr>
      </w:pPr>
      <w:r w:rsidRPr="00553C63">
        <w:rPr>
          <w:rFonts w:ascii="Times New Roman" w:hAnsi="Times New Roman"/>
          <w:b/>
          <w:sz w:val="24"/>
          <w:szCs w:val="24"/>
        </w:rPr>
        <w:t xml:space="preserve">CAPITULO -VI </w:t>
      </w:r>
    </w:p>
    <w:p w:rsidR="00A320DE" w:rsidRPr="00553C63" w:rsidRDefault="00A320DE" w:rsidP="00D2495C">
      <w:pPr>
        <w:pStyle w:val="SemEspaamento"/>
        <w:spacing w:line="360" w:lineRule="auto"/>
        <w:jc w:val="center"/>
        <w:rPr>
          <w:rFonts w:ascii="Times New Roman" w:hAnsi="Times New Roman"/>
          <w:b/>
          <w:sz w:val="24"/>
          <w:szCs w:val="24"/>
        </w:rPr>
      </w:pPr>
      <w:r w:rsidRPr="00553C63">
        <w:rPr>
          <w:rFonts w:ascii="Times New Roman" w:hAnsi="Times New Roman"/>
          <w:b/>
          <w:sz w:val="24"/>
          <w:szCs w:val="24"/>
        </w:rPr>
        <w:t>Das Disposições Finais</w:t>
      </w:r>
    </w:p>
    <w:p w:rsidR="00A320DE" w:rsidRPr="00553C63" w:rsidRDefault="00A320DE" w:rsidP="00D2495C">
      <w:pPr>
        <w:pStyle w:val="SemEspaamento"/>
        <w:spacing w:line="360" w:lineRule="auto"/>
        <w:jc w:val="both"/>
        <w:rPr>
          <w:rFonts w:ascii="Times New Roman" w:hAnsi="Times New Roman"/>
          <w:sz w:val="24"/>
          <w:szCs w:val="24"/>
        </w:rPr>
      </w:pPr>
    </w:p>
    <w:p w:rsidR="00A320DE"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sz w:val="24"/>
          <w:szCs w:val="24"/>
        </w:rPr>
        <w:tab/>
      </w:r>
      <w:r w:rsidRPr="00553C63">
        <w:rPr>
          <w:rFonts w:ascii="Times New Roman" w:hAnsi="Times New Roman"/>
          <w:b/>
          <w:sz w:val="24"/>
          <w:szCs w:val="24"/>
        </w:rPr>
        <w:t xml:space="preserve">Art. </w:t>
      </w:r>
      <w:r w:rsidR="001E4CD8">
        <w:rPr>
          <w:rFonts w:ascii="Times New Roman" w:hAnsi="Times New Roman"/>
          <w:b/>
          <w:sz w:val="24"/>
          <w:szCs w:val="24"/>
        </w:rPr>
        <w:t>23</w:t>
      </w:r>
      <w:r w:rsidRPr="00553C63">
        <w:rPr>
          <w:rFonts w:ascii="Times New Roman" w:hAnsi="Times New Roman"/>
          <w:b/>
          <w:sz w:val="24"/>
          <w:szCs w:val="24"/>
        </w:rPr>
        <w:t>.</w:t>
      </w:r>
      <w:r w:rsidRPr="00553C63">
        <w:rPr>
          <w:rFonts w:ascii="Times New Roman" w:hAnsi="Times New Roman"/>
          <w:sz w:val="24"/>
          <w:szCs w:val="24"/>
        </w:rPr>
        <w:t xml:space="preserve"> A superveniência de novas regulamentações por parte </w:t>
      </w:r>
      <w:r w:rsidR="00DC765D" w:rsidRPr="00553C63">
        <w:rPr>
          <w:rFonts w:ascii="Times New Roman" w:hAnsi="Times New Roman"/>
          <w:sz w:val="24"/>
          <w:szCs w:val="24"/>
        </w:rPr>
        <w:t xml:space="preserve">do Estado do Rio Grande do Sul </w:t>
      </w:r>
      <w:proofErr w:type="gramStart"/>
      <w:r w:rsidR="00DC765D" w:rsidRPr="00553C63">
        <w:rPr>
          <w:rFonts w:ascii="Times New Roman" w:hAnsi="Times New Roman"/>
          <w:sz w:val="24"/>
          <w:szCs w:val="24"/>
        </w:rPr>
        <w:t xml:space="preserve">poderão ser </w:t>
      </w:r>
      <w:r w:rsidRPr="00553C63">
        <w:rPr>
          <w:rFonts w:ascii="Times New Roman" w:hAnsi="Times New Roman"/>
          <w:sz w:val="24"/>
          <w:szCs w:val="24"/>
        </w:rPr>
        <w:t>recepcionadas</w:t>
      </w:r>
      <w:proofErr w:type="gramEnd"/>
      <w:r w:rsidRPr="00553C63">
        <w:rPr>
          <w:rFonts w:ascii="Times New Roman" w:hAnsi="Times New Roman"/>
          <w:sz w:val="24"/>
          <w:szCs w:val="24"/>
        </w:rPr>
        <w:t xml:space="preserve"> integralmente em âmbito municipal. </w:t>
      </w:r>
    </w:p>
    <w:p w:rsidR="00B472EC" w:rsidRPr="00553C63" w:rsidRDefault="00A320DE" w:rsidP="00D2495C">
      <w:pPr>
        <w:pStyle w:val="SemEspaamento"/>
        <w:tabs>
          <w:tab w:val="left" w:pos="1134"/>
        </w:tabs>
        <w:spacing w:line="360" w:lineRule="auto"/>
        <w:jc w:val="both"/>
        <w:rPr>
          <w:rFonts w:ascii="Times New Roman" w:hAnsi="Times New Roman"/>
          <w:sz w:val="24"/>
          <w:szCs w:val="24"/>
        </w:rPr>
      </w:pPr>
      <w:r w:rsidRPr="00553C63">
        <w:rPr>
          <w:rFonts w:ascii="Times New Roman" w:hAnsi="Times New Roman"/>
          <w:b/>
          <w:sz w:val="24"/>
          <w:szCs w:val="24"/>
        </w:rPr>
        <w:lastRenderedPageBreak/>
        <w:tab/>
      </w:r>
      <w:r w:rsidR="004032E9" w:rsidRPr="00553C63">
        <w:rPr>
          <w:rFonts w:ascii="Times New Roman" w:hAnsi="Times New Roman"/>
          <w:b/>
          <w:sz w:val="24"/>
          <w:szCs w:val="24"/>
        </w:rPr>
        <w:t xml:space="preserve">Art. </w:t>
      </w:r>
      <w:r w:rsidR="001E4CD8">
        <w:rPr>
          <w:rFonts w:ascii="Times New Roman" w:hAnsi="Times New Roman"/>
          <w:b/>
          <w:sz w:val="24"/>
          <w:szCs w:val="24"/>
        </w:rPr>
        <w:t>24</w:t>
      </w:r>
      <w:r w:rsidRPr="00553C63">
        <w:rPr>
          <w:rFonts w:ascii="Times New Roman" w:hAnsi="Times New Roman"/>
          <w:sz w:val="24"/>
          <w:szCs w:val="24"/>
        </w:rPr>
        <w:t>. Fica prorrogada a vigência do Decreto n° 3.943, de 19 de março de 2020, que declarou estado de calamidade pública e dispõe sobre medidas para o enfrentamento da emergência de saúde pública de importância internacional decorrente do surto epidêmico de coronavírus (COVID-19) no Município de Taquari – RS, pelo mesmo período que perdurar a calamidade pública no Estado do Rio Grande do Sul.</w:t>
      </w:r>
    </w:p>
    <w:p w:rsidR="001C2BAC" w:rsidRPr="00464DAC" w:rsidRDefault="001E4CD8" w:rsidP="00D2495C">
      <w:pPr>
        <w:pStyle w:val="SemEspaamento"/>
        <w:tabs>
          <w:tab w:val="left" w:pos="1134"/>
        </w:tabs>
        <w:spacing w:line="360" w:lineRule="auto"/>
        <w:jc w:val="both"/>
        <w:rPr>
          <w:rFonts w:ascii="Times New Roman" w:hAnsi="Times New Roman"/>
          <w:sz w:val="24"/>
          <w:szCs w:val="24"/>
        </w:rPr>
      </w:pPr>
      <w:r>
        <w:rPr>
          <w:rFonts w:ascii="Times New Roman" w:hAnsi="Times New Roman"/>
          <w:b/>
          <w:sz w:val="24"/>
          <w:szCs w:val="24"/>
        </w:rPr>
        <w:tab/>
        <w:t>Art. 25</w:t>
      </w:r>
      <w:r w:rsidR="00A320DE" w:rsidRPr="00553C63">
        <w:rPr>
          <w:rFonts w:ascii="Times New Roman" w:hAnsi="Times New Roman"/>
          <w:b/>
          <w:sz w:val="24"/>
          <w:szCs w:val="24"/>
        </w:rPr>
        <w:t>.</w:t>
      </w:r>
      <w:r w:rsidR="00A320DE" w:rsidRPr="00553C63">
        <w:rPr>
          <w:rFonts w:ascii="Times New Roman" w:hAnsi="Times New Roman"/>
          <w:sz w:val="24"/>
          <w:szCs w:val="24"/>
        </w:rPr>
        <w:t xml:space="preserve"> Este Decreto entra em vigor na data</w:t>
      </w:r>
      <w:r w:rsidR="007B1887">
        <w:rPr>
          <w:rFonts w:ascii="Times New Roman" w:hAnsi="Times New Roman"/>
          <w:sz w:val="24"/>
          <w:szCs w:val="24"/>
        </w:rPr>
        <w:t xml:space="preserve"> de sua publicação com vigência</w:t>
      </w:r>
      <w:r w:rsidR="00A320DE" w:rsidRPr="00553C63">
        <w:rPr>
          <w:rFonts w:ascii="Times New Roman" w:hAnsi="Times New Roman"/>
          <w:sz w:val="24"/>
          <w:szCs w:val="24"/>
        </w:rPr>
        <w:t xml:space="preserve">enquanto perdurar o estado de calamidade pública declarado pelo Decreto N. 3.943/2020, bem como revoga </w:t>
      </w:r>
      <w:r w:rsidR="001C2BAC" w:rsidRPr="00553C63">
        <w:rPr>
          <w:rFonts w:ascii="Times New Roman" w:hAnsi="Times New Roman"/>
          <w:sz w:val="24"/>
          <w:szCs w:val="24"/>
        </w:rPr>
        <w:t xml:space="preserve">o </w:t>
      </w:r>
      <w:r w:rsidR="00DE080D" w:rsidRPr="00553C63">
        <w:rPr>
          <w:rFonts w:ascii="Times New Roman" w:hAnsi="Times New Roman"/>
          <w:sz w:val="24"/>
          <w:szCs w:val="24"/>
        </w:rPr>
        <w:t>Decreto N</w:t>
      </w:r>
      <w:r w:rsidR="00DE080D" w:rsidRPr="00464DAC">
        <w:rPr>
          <w:rFonts w:ascii="Times New Roman" w:hAnsi="Times New Roman"/>
          <w:sz w:val="24"/>
          <w:szCs w:val="24"/>
        </w:rPr>
        <w:t xml:space="preserve">. </w:t>
      </w:r>
      <w:r>
        <w:rPr>
          <w:rFonts w:ascii="Times New Roman" w:hAnsi="Times New Roman"/>
          <w:sz w:val="24"/>
          <w:szCs w:val="24"/>
        </w:rPr>
        <w:t>4.291</w:t>
      </w:r>
      <w:r w:rsidR="007D106B" w:rsidRPr="00464DAC">
        <w:rPr>
          <w:rFonts w:ascii="Times New Roman" w:hAnsi="Times New Roman"/>
          <w:sz w:val="24"/>
          <w:szCs w:val="24"/>
        </w:rPr>
        <w:t>/2021</w:t>
      </w:r>
      <w:r w:rsidR="0039101B" w:rsidRPr="00464DAC">
        <w:rPr>
          <w:rFonts w:ascii="Times New Roman" w:hAnsi="Times New Roman"/>
          <w:sz w:val="24"/>
          <w:szCs w:val="24"/>
        </w:rPr>
        <w:t>.</w:t>
      </w:r>
    </w:p>
    <w:p w:rsidR="00A320DE" w:rsidRDefault="00A320DE" w:rsidP="00D2495C">
      <w:pPr>
        <w:tabs>
          <w:tab w:val="left" w:pos="1134"/>
        </w:tabs>
        <w:spacing w:after="0" w:line="360" w:lineRule="auto"/>
        <w:jc w:val="both"/>
        <w:rPr>
          <w:rFonts w:ascii="Times New Roman" w:hAnsi="Times New Roman"/>
          <w:b/>
          <w:sz w:val="24"/>
          <w:szCs w:val="24"/>
        </w:rPr>
      </w:pPr>
      <w:r w:rsidRPr="00553C63">
        <w:rPr>
          <w:rFonts w:ascii="Times New Roman" w:hAnsi="Times New Roman"/>
          <w:b/>
          <w:sz w:val="24"/>
          <w:szCs w:val="24"/>
        </w:rPr>
        <w:tab/>
        <w:t xml:space="preserve">GABINETE DO PREFEITO MUNICIPAL DE TAQUARI, </w:t>
      </w:r>
      <w:r w:rsidR="001E4CD8">
        <w:rPr>
          <w:rFonts w:ascii="Times New Roman" w:hAnsi="Times New Roman"/>
          <w:b/>
          <w:sz w:val="24"/>
          <w:szCs w:val="24"/>
        </w:rPr>
        <w:t xml:space="preserve">27 </w:t>
      </w:r>
      <w:r w:rsidR="007D106B" w:rsidRPr="00553C63">
        <w:rPr>
          <w:rFonts w:ascii="Times New Roman" w:hAnsi="Times New Roman"/>
          <w:b/>
          <w:sz w:val="24"/>
          <w:szCs w:val="24"/>
        </w:rPr>
        <w:t>de</w:t>
      </w:r>
      <w:r w:rsidR="00FE14C3">
        <w:rPr>
          <w:rFonts w:ascii="Times New Roman" w:hAnsi="Times New Roman"/>
          <w:b/>
          <w:sz w:val="24"/>
          <w:szCs w:val="24"/>
        </w:rPr>
        <w:t xml:space="preserve"> </w:t>
      </w:r>
      <w:r w:rsidR="001E4CD8">
        <w:rPr>
          <w:rFonts w:ascii="Times New Roman" w:hAnsi="Times New Roman"/>
          <w:b/>
          <w:sz w:val="24"/>
          <w:szCs w:val="24"/>
        </w:rPr>
        <w:t>janeiro</w:t>
      </w:r>
      <w:r w:rsidR="00FE14C3">
        <w:rPr>
          <w:rFonts w:ascii="Times New Roman" w:hAnsi="Times New Roman"/>
          <w:b/>
          <w:sz w:val="24"/>
          <w:szCs w:val="24"/>
        </w:rPr>
        <w:t xml:space="preserve"> </w:t>
      </w:r>
      <w:r w:rsidRPr="00553C63">
        <w:rPr>
          <w:rFonts w:ascii="Times New Roman" w:hAnsi="Times New Roman"/>
          <w:b/>
          <w:sz w:val="24"/>
          <w:szCs w:val="24"/>
        </w:rPr>
        <w:t>de 202</w:t>
      </w:r>
      <w:r w:rsidR="001E4CD8">
        <w:rPr>
          <w:rFonts w:ascii="Times New Roman" w:hAnsi="Times New Roman"/>
          <w:b/>
          <w:sz w:val="24"/>
          <w:szCs w:val="24"/>
        </w:rPr>
        <w:t>2</w:t>
      </w:r>
      <w:r w:rsidRPr="00553C63">
        <w:rPr>
          <w:rFonts w:ascii="Times New Roman" w:hAnsi="Times New Roman"/>
          <w:b/>
          <w:sz w:val="24"/>
          <w:szCs w:val="24"/>
        </w:rPr>
        <w:t xml:space="preserve">.                                   </w:t>
      </w:r>
    </w:p>
    <w:p w:rsidR="0050193B" w:rsidRDefault="0050193B" w:rsidP="00D2495C">
      <w:pPr>
        <w:pStyle w:val="Padro"/>
        <w:spacing w:after="0" w:line="360" w:lineRule="auto"/>
        <w:ind w:firstLine="851"/>
        <w:jc w:val="right"/>
        <w:rPr>
          <w:rFonts w:ascii="Times New Roman" w:hAnsi="Times New Roman"/>
          <w:b/>
          <w:sz w:val="24"/>
          <w:szCs w:val="24"/>
        </w:rPr>
      </w:pPr>
    </w:p>
    <w:p w:rsidR="00FE14C3" w:rsidRDefault="00FE14C3" w:rsidP="00D2495C">
      <w:pPr>
        <w:pStyle w:val="Padro"/>
        <w:spacing w:after="0" w:line="360" w:lineRule="auto"/>
        <w:ind w:firstLine="851"/>
        <w:jc w:val="right"/>
        <w:rPr>
          <w:rFonts w:ascii="Times New Roman" w:hAnsi="Times New Roman"/>
          <w:b/>
          <w:sz w:val="24"/>
          <w:szCs w:val="24"/>
        </w:rPr>
      </w:pPr>
    </w:p>
    <w:p w:rsidR="00A320DE" w:rsidRPr="00553C63" w:rsidRDefault="00A320DE" w:rsidP="00D2495C">
      <w:pPr>
        <w:pStyle w:val="Padro"/>
        <w:spacing w:after="0" w:line="360" w:lineRule="auto"/>
        <w:ind w:firstLine="851"/>
        <w:jc w:val="right"/>
        <w:rPr>
          <w:rFonts w:ascii="Times New Roman" w:hAnsi="Times New Roman"/>
          <w:sz w:val="24"/>
          <w:szCs w:val="24"/>
        </w:rPr>
      </w:pPr>
      <w:r w:rsidRPr="00553C63">
        <w:rPr>
          <w:rFonts w:ascii="Times New Roman" w:hAnsi="Times New Roman"/>
          <w:b/>
          <w:sz w:val="24"/>
          <w:szCs w:val="24"/>
        </w:rPr>
        <w:t>André Luís Barcellos Brito</w:t>
      </w:r>
    </w:p>
    <w:p w:rsidR="00A320DE" w:rsidRDefault="00A320DE" w:rsidP="00FE14C3">
      <w:pPr>
        <w:pStyle w:val="Padro"/>
        <w:spacing w:after="0" w:line="360" w:lineRule="auto"/>
        <w:ind w:firstLine="851"/>
        <w:jc w:val="right"/>
        <w:rPr>
          <w:rFonts w:ascii="Times New Roman" w:hAnsi="Times New Roman"/>
          <w:sz w:val="24"/>
          <w:szCs w:val="24"/>
        </w:rPr>
      </w:pPr>
      <w:r w:rsidRPr="00553C63">
        <w:rPr>
          <w:rFonts w:ascii="Times New Roman" w:hAnsi="Times New Roman"/>
          <w:sz w:val="24"/>
          <w:szCs w:val="24"/>
        </w:rPr>
        <w:tab/>
      </w:r>
      <w:r w:rsidRPr="00553C63">
        <w:rPr>
          <w:rFonts w:ascii="Times New Roman" w:hAnsi="Times New Roman"/>
          <w:sz w:val="24"/>
          <w:szCs w:val="24"/>
        </w:rPr>
        <w:tab/>
      </w:r>
      <w:r w:rsidRPr="00553C63">
        <w:rPr>
          <w:rFonts w:ascii="Times New Roman" w:hAnsi="Times New Roman"/>
          <w:sz w:val="24"/>
          <w:szCs w:val="24"/>
        </w:rPr>
        <w:tab/>
        <w:t xml:space="preserve">Prefeito Municipal </w:t>
      </w:r>
    </w:p>
    <w:p w:rsidR="00FE14C3" w:rsidRDefault="00FE14C3" w:rsidP="00FE14C3">
      <w:pPr>
        <w:pStyle w:val="Padro"/>
        <w:spacing w:after="0" w:line="360" w:lineRule="auto"/>
        <w:ind w:firstLine="851"/>
        <w:jc w:val="right"/>
        <w:rPr>
          <w:rFonts w:ascii="Times New Roman" w:hAnsi="Times New Roman"/>
          <w:sz w:val="24"/>
          <w:szCs w:val="24"/>
        </w:rPr>
      </w:pPr>
    </w:p>
    <w:p w:rsidR="00FE14C3" w:rsidRPr="00553C63" w:rsidRDefault="00FE14C3" w:rsidP="00FE14C3">
      <w:pPr>
        <w:pStyle w:val="Padro"/>
        <w:spacing w:after="0" w:line="360" w:lineRule="auto"/>
        <w:ind w:firstLine="851"/>
        <w:jc w:val="right"/>
        <w:rPr>
          <w:rFonts w:ascii="Times New Roman" w:hAnsi="Times New Roman"/>
          <w:sz w:val="24"/>
          <w:szCs w:val="24"/>
        </w:rPr>
      </w:pPr>
    </w:p>
    <w:p w:rsidR="00A320DE" w:rsidRPr="00553C63" w:rsidRDefault="00A320DE" w:rsidP="00D2495C">
      <w:pPr>
        <w:pStyle w:val="Padro"/>
        <w:spacing w:after="0" w:line="360" w:lineRule="auto"/>
        <w:jc w:val="both"/>
        <w:rPr>
          <w:rFonts w:ascii="Times New Roman" w:hAnsi="Times New Roman"/>
          <w:sz w:val="24"/>
          <w:szCs w:val="24"/>
        </w:rPr>
      </w:pPr>
      <w:r w:rsidRPr="00553C63">
        <w:rPr>
          <w:rFonts w:ascii="Times New Roman" w:hAnsi="Times New Roman"/>
          <w:sz w:val="24"/>
          <w:szCs w:val="24"/>
        </w:rPr>
        <w:t>Registre-se e Publique-se</w:t>
      </w:r>
    </w:p>
    <w:p w:rsidR="00A320DE" w:rsidRPr="00553C63" w:rsidRDefault="00A320DE" w:rsidP="00D2495C">
      <w:pPr>
        <w:pStyle w:val="Padro"/>
        <w:spacing w:after="0" w:line="360" w:lineRule="auto"/>
        <w:jc w:val="both"/>
        <w:rPr>
          <w:rFonts w:ascii="Times New Roman" w:hAnsi="Times New Roman"/>
          <w:sz w:val="24"/>
          <w:szCs w:val="24"/>
        </w:rPr>
      </w:pPr>
    </w:p>
    <w:p w:rsidR="00A320DE" w:rsidRPr="00553C63" w:rsidRDefault="00A320DE" w:rsidP="00D2495C">
      <w:pPr>
        <w:pStyle w:val="Padro"/>
        <w:spacing w:after="0" w:line="360" w:lineRule="auto"/>
        <w:jc w:val="both"/>
        <w:rPr>
          <w:rFonts w:ascii="Times New Roman" w:hAnsi="Times New Roman"/>
          <w:sz w:val="24"/>
          <w:szCs w:val="24"/>
        </w:rPr>
      </w:pPr>
      <w:r w:rsidRPr="00553C63">
        <w:rPr>
          <w:rFonts w:ascii="Times New Roman" w:hAnsi="Times New Roman"/>
          <w:sz w:val="24"/>
          <w:szCs w:val="24"/>
        </w:rPr>
        <w:t>Adair Alberto Oliveira de Souza</w:t>
      </w:r>
    </w:p>
    <w:p w:rsidR="00C969BE" w:rsidRDefault="00A320DE" w:rsidP="001B14EC">
      <w:pPr>
        <w:tabs>
          <w:tab w:val="left" w:pos="1134"/>
        </w:tabs>
        <w:spacing w:after="0" w:line="360" w:lineRule="auto"/>
        <w:jc w:val="both"/>
        <w:rPr>
          <w:rFonts w:ascii="Times New Roman" w:hAnsi="Times New Roman"/>
          <w:sz w:val="24"/>
          <w:szCs w:val="24"/>
        </w:rPr>
      </w:pPr>
      <w:r w:rsidRPr="00553C63">
        <w:rPr>
          <w:rFonts w:ascii="Times New Roman" w:hAnsi="Times New Roman"/>
          <w:sz w:val="24"/>
          <w:szCs w:val="24"/>
        </w:rPr>
        <w:t>Secretário Municipal da Fazenda</w:t>
      </w:r>
    </w:p>
    <w:p w:rsidR="000C5C2F" w:rsidRDefault="000C5C2F" w:rsidP="001B14EC">
      <w:pPr>
        <w:tabs>
          <w:tab w:val="left" w:pos="1134"/>
        </w:tabs>
        <w:spacing w:after="0" w:line="360" w:lineRule="auto"/>
        <w:jc w:val="both"/>
        <w:rPr>
          <w:rFonts w:ascii="Times New Roman" w:hAnsi="Times New Roman"/>
          <w:sz w:val="24"/>
          <w:szCs w:val="24"/>
        </w:rPr>
      </w:pPr>
    </w:p>
    <w:sectPr w:rsidR="000C5C2F" w:rsidSect="00E977CD">
      <w:headerReference w:type="default" r:id="rId9"/>
      <w:footerReference w:type="default" r:id="rId10"/>
      <w:pgSz w:w="11906" w:h="16838"/>
      <w:pgMar w:top="1843" w:right="991"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BA7" w:rsidRDefault="00D94BA7" w:rsidP="00350677">
      <w:pPr>
        <w:spacing w:after="0" w:line="240" w:lineRule="auto"/>
      </w:pPr>
      <w:r>
        <w:separator/>
      </w:r>
    </w:p>
  </w:endnote>
  <w:endnote w:type="continuationSeparator" w:id="1">
    <w:p w:rsidR="00D94BA7" w:rsidRDefault="00D94BA7" w:rsidP="00350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9AB" w:rsidRPr="003F2C15" w:rsidRDefault="003029AB" w:rsidP="00B62C2B">
    <w:pPr>
      <w:pStyle w:val="Rodap"/>
      <w:jc w:val="center"/>
      <w:rPr>
        <w:rFonts w:ascii="Arial" w:hAnsi="Arial" w:cs="Arial"/>
        <w:sz w:val="16"/>
        <w:szCs w:val="16"/>
      </w:rPr>
    </w:pPr>
    <w:r w:rsidRPr="003F2C15">
      <w:rPr>
        <w:rFonts w:ascii="Arial" w:hAnsi="Arial" w:cs="Arial"/>
        <w:sz w:val="16"/>
        <w:szCs w:val="16"/>
      </w:rPr>
      <w:t>Centro Adm. Celso Luiz Martins - Rua Osvaldo Aranha, nº 1790</w:t>
    </w:r>
  </w:p>
  <w:p w:rsidR="003029AB" w:rsidRPr="003F2C15" w:rsidRDefault="003029AB" w:rsidP="00B62C2B">
    <w:pPr>
      <w:spacing w:after="0" w:line="240" w:lineRule="auto"/>
      <w:jc w:val="center"/>
      <w:rPr>
        <w:rFonts w:ascii="Arial" w:hAnsi="Arial" w:cs="Arial"/>
        <w:sz w:val="16"/>
        <w:szCs w:val="16"/>
      </w:rPr>
    </w:pPr>
    <w:r w:rsidRPr="003F2C15">
      <w:rPr>
        <w:rFonts w:ascii="Arial" w:hAnsi="Arial" w:cs="Arial"/>
        <w:sz w:val="16"/>
        <w:szCs w:val="16"/>
      </w:rPr>
      <w:t>Bairro Centro – Taquari – RS – CEP: 95.860-000</w:t>
    </w:r>
  </w:p>
  <w:p w:rsidR="003029AB" w:rsidRPr="003F2C15" w:rsidRDefault="003029AB" w:rsidP="00B62C2B">
    <w:pPr>
      <w:spacing w:after="0" w:line="240" w:lineRule="auto"/>
      <w:jc w:val="center"/>
      <w:rPr>
        <w:rFonts w:ascii="Arial" w:hAnsi="Arial" w:cs="Arial"/>
        <w:sz w:val="16"/>
        <w:szCs w:val="16"/>
      </w:rPr>
    </w:pPr>
    <w:r w:rsidRPr="003F2C15">
      <w:rPr>
        <w:rFonts w:ascii="Arial" w:hAnsi="Arial" w:cs="Arial"/>
        <w:sz w:val="16"/>
        <w:szCs w:val="16"/>
      </w:rPr>
      <w:t>CNPJ: 88.067.780/0001-38 – Fone (51) 3653-6200</w:t>
    </w:r>
  </w:p>
  <w:p w:rsidR="003029AB" w:rsidRDefault="003029AB" w:rsidP="00B62C2B">
    <w:pPr>
      <w:spacing w:after="0" w:line="240" w:lineRule="auto"/>
      <w:jc w:val="center"/>
    </w:pPr>
    <w:r w:rsidRPr="003F2C15">
      <w:rPr>
        <w:rFonts w:ascii="Arial" w:hAnsi="Arial" w:cs="Arial"/>
        <w:sz w:val="16"/>
        <w:szCs w:val="16"/>
      </w:rPr>
      <w:t>E-mail: gabinete@taquari.rs.gov.br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BA7" w:rsidRDefault="00D94BA7" w:rsidP="00350677">
      <w:pPr>
        <w:spacing w:after="0" w:line="240" w:lineRule="auto"/>
      </w:pPr>
      <w:r>
        <w:separator/>
      </w:r>
    </w:p>
  </w:footnote>
  <w:footnote w:type="continuationSeparator" w:id="1">
    <w:p w:rsidR="00D94BA7" w:rsidRDefault="00D94BA7" w:rsidP="003506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9AB" w:rsidRDefault="00F66BF9">
    <w:pPr>
      <w:pStyle w:val="Cabealho"/>
    </w:pPr>
    <w:r>
      <w:rPr>
        <w:noProof/>
        <w:lang w:eastAsia="pt-BR"/>
      </w:rPr>
      <w:pict>
        <v:shapetype id="_x0000_t202" coordsize="21600,21600" o:spt="202" path="m,l,21600r21600,l21600,xe">
          <v:stroke joinstyle="miter"/>
          <v:path gradientshapeok="t" o:connecttype="rect"/>
        </v:shapetype>
        <v:shape id=" 1" o:spid="_x0000_s4097" type="#_x0000_t202" style="position:absolute;margin-left:38.5pt;margin-top:9.45pt;width:333.6pt;height:7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" filled="f" stroked="f">
          <v:path arrowok="t"/>
          <v:textbox>
            <w:txbxContent>
              <w:p w:rsidR="003029AB" w:rsidRPr="00DF43E8" w:rsidRDefault="003029AB" w:rsidP="00B62C2B">
                <w:pPr>
                  <w:spacing w:after="0" w:line="240" w:lineRule="auto"/>
                  <w:jc w:val="center"/>
                  <w:rPr>
                    <w:rFonts w:cs="Arial"/>
                    <w:b/>
                    <w:i/>
                    <w:sz w:val="44"/>
                  </w:rPr>
                </w:pPr>
                <w:r w:rsidRPr="00DF43E8">
                  <w:rPr>
                    <w:rFonts w:cs="Arial"/>
                    <w:b/>
                    <w:i/>
                    <w:sz w:val="44"/>
                  </w:rPr>
                  <w:t>Município de Taquari</w:t>
                </w:r>
              </w:p>
              <w:p w:rsidR="003029AB" w:rsidRPr="00DF43E8" w:rsidRDefault="003029AB" w:rsidP="00B62C2B">
                <w:pPr>
                  <w:spacing w:after="0" w:line="240" w:lineRule="auto"/>
                  <w:jc w:val="center"/>
                  <w:rPr>
                    <w:rFonts w:cs="Arial"/>
                    <w:b/>
                    <w:i/>
                    <w:sz w:val="44"/>
                  </w:rPr>
                </w:pPr>
                <w:r w:rsidRPr="00DF43E8">
                  <w:rPr>
                    <w:rFonts w:cs="Arial"/>
                    <w:b/>
                    <w:i/>
                  </w:rPr>
                  <w:t>Estado do Rio Grande do Sul</w:t>
                </w:r>
              </w:p>
            </w:txbxContent>
          </v:textbox>
        </v:shape>
      </w:pict>
    </w:r>
    <w:r w:rsidR="00127424">
      <w:rPr>
        <w:noProof/>
        <w:lang w:eastAsia="pt-BR"/>
      </w:rPr>
      <w:drawing>
        <wp:inline distT="0" distB="0" distL="0" distR="0">
          <wp:extent cx="668020" cy="802005"/>
          <wp:effectExtent l="0" t="0" r="0" b="0"/>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8020" cy="80200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754A8"/>
    <w:multiLevelType w:val="hybridMultilevel"/>
    <w:tmpl w:val="1616928E"/>
    <w:lvl w:ilvl="0" w:tplc="CAEC3798">
      <w:start w:val="1"/>
      <w:numFmt w:val="lowerLetter"/>
      <w:lvlText w:val="%1)"/>
      <w:lvlJc w:val="left"/>
      <w:pPr>
        <w:ind w:left="1504" w:hanging="360"/>
      </w:pPr>
      <w:rPr>
        <w:rFonts w:hint="default"/>
      </w:rPr>
    </w:lvl>
    <w:lvl w:ilvl="1" w:tplc="04160019" w:tentative="1">
      <w:start w:val="1"/>
      <w:numFmt w:val="lowerLetter"/>
      <w:lvlText w:val="%2."/>
      <w:lvlJc w:val="left"/>
      <w:pPr>
        <w:ind w:left="2224" w:hanging="360"/>
      </w:pPr>
    </w:lvl>
    <w:lvl w:ilvl="2" w:tplc="0416001B" w:tentative="1">
      <w:start w:val="1"/>
      <w:numFmt w:val="lowerRoman"/>
      <w:lvlText w:val="%3."/>
      <w:lvlJc w:val="right"/>
      <w:pPr>
        <w:ind w:left="2944" w:hanging="180"/>
      </w:pPr>
    </w:lvl>
    <w:lvl w:ilvl="3" w:tplc="0416000F" w:tentative="1">
      <w:start w:val="1"/>
      <w:numFmt w:val="decimal"/>
      <w:lvlText w:val="%4."/>
      <w:lvlJc w:val="left"/>
      <w:pPr>
        <w:ind w:left="3664" w:hanging="360"/>
      </w:pPr>
    </w:lvl>
    <w:lvl w:ilvl="4" w:tplc="04160019" w:tentative="1">
      <w:start w:val="1"/>
      <w:numFmt w:val="lowerLetter"/>
      <w:lvlText w:val="%5."/>
      <w:lvlJc w:val="left"/>
      <w:pPr>
        <w:ind w:left="4384" w:hanging="360"/>
      </w:pPr>
    </w:lvl>
    <w:lvl w:ilvl="5" w:tplc="0416001B" w:tentative="1">
      <w:start w:val="1"/>
      <w:numFmt w:val="lowerRoman"/>
      <w:lvlText w:val="%6."/>
      <w:lvlJc w:val="right"/>
      <w:pPr>
        <w:ind w:left="5104" w:hanging="180"/>
      </w:pPr>
    </w:lvl>
    <w:lvl w:ilvl="6" w:tplc="0416000F" w:tentative="1">
      <w:start w:val="1"/>
      <w:numFmt w:val="decimal"/>
      <w:lvlText w:val="%7."/>
      <w:lvlJc w:val="left"/>
      <w:pPr>
        <w:ind w:left="5824" w:hanging="360"/>
      </w:pPr>
    </w:lvl>
    <w:lvl w:ilvl="7" w:tplc="04160019" w:tentative="1">
      <w:start w:val="1"/>
      <w:numFmt w:val="lowerLetter"/>
      <w:lvlText w:val="%8."/>
      <w:lvlJc w:val="left"/>
      <w:pPr>
        <w:ind w:left="6544" w:hanging="360"/>
      </w:pPr>
    </w:lvl>
    <w:lvl w:ilvl="8" w:tplc="0416001B" w:tentative="1">
      <w:start w:val="1"/>
      <w:numFmt w:val="lowerRoman"/>
      <w:lvlText w:val="%9."/>
      <w:lvlJc w:val="right"/>
      <w:pPr>
        <w:ind w:left="7264" w:hanging="180"/>
      </w:pPr>
    </w:lvl>
  </w:abstractNum>
  <w:abstractNum w:abstractNumId="1">
    <w:nsid w:val="4C132E72"/>
    <w:multiLevelType w:val="hybridMultilevel"/>
    <w:tmpl w:val="7C0A08EA"/>
    <w:lvl w:ilvl="0" w:tplc="324CD9B4">
      <w:start w:val="1"/>
      <w:numFmt w:val="lowerLetter"/>
      <w:lvlText w:val="%1)"/>
      <w:lvlJc w:val="left"/>
      <w:pPr>
        <w:ind w:left="1504" w:hanging="360"/>
      </w:pPr>
      <w:rPr>
        <w:rFonts w:hint="default"/>
      </w:rPr>
    </w:lvl>
    <w:lvl w:ilvl="1" w:tplc="04160019" w:tentative="1">
      <w:start w:val="1"/>
      <w:numFmt w:val="lowerLetter"/>
      <w:lvlText w:val="%2."/>
      <w:lvlJc w:val="left"/>
      <w:pPr>
        <w:ind w:left="2224" w:hanging="360"/>
      </w:pPr>
    </w:lvl>
    <w:lvl w:ilvl="2" w:tplc="0416001B" w:tentative="1">
      <w:start w:val="1"/>
      <w:numFmt w:val="lowerRoman"/>
      <w:lvlText w:val="%3."/>
      <w:lvlJc w:val="right"/>
      <w:pPr>
        <w:ind w:left="2944" w:hanging="180"/>
      </w:pPr>
    </w:lvl>
    <w:lvl w:ilvl="3" w:tplc="0416000F" w:tentative="1">
      <w:start w:val="1"/>
      <w:numFmt w:val="decimal"/>
      <w:lvlText w:val="%4."/>
      <w:lvlJc w:val="left"/>
      <w:pPr>
        <w:ind w:left="3664" w:hanging="360"/>
      </w:pPr>
    </w:lvl>
    <w:lvl w:ilvl="4" w:tplc="04160019" w:tentative="1">
      <w:start w:val="1"/>
      <w:numFmt w:val="lowerLetter"/>
      <w:lvlText w:val="%5."/>
      <w:lvlJc w:val="left"/>
      <w:pPr>
        <w:ind w:left="4384" w:hanging="360"/>
      </w:pPr>
    </w:lvl>
    <w:lvl w:ilvl="5" w:tplc="0416001B" w:tentative="1">
      <w:start w:val="1"/>
      <w:numFmt w:val="lowerRoman"/>
      <w:lvlText w:val="%6."/>
      <w:lvlJc w:val="right"/>
      <w:pPr>
        <w:ind w:left="5104" w:hanging="180"/>
      </w:pPr>
    </w:lvl>
    <w:lvl w:ilvl="6" w:tplc="0416000F" w:tentative="1">
      <w:start w:val="1"/>
      <w:numFmt w:val="decimal"/>
      <w:lvlText w:val="%7."/>
      <w:lvlJc w:val="left"/>
      <w:pPr>
        <w:ind w:left="5824" w:hanging="360"/>
      </w:pPr>
    </w:lvl>
    <w:lvl w:ilvl="7" w:tplc="04160019" w:tentative="1">
      <w:start w:val="1"/>
      <w:numFmt w:val="lowerLetter"/>
      <w:lvlText w:val="%8."/>
      <w:lvlJc w:val="left"/>
      <w:pPr>
        <w:ind w:left="6544" w:hanging="360"/>
      </w:pPr>
    </w:lvl>
    <w:lvl w:ilvl="8" w:tplc="0416001B" w:tentative="1">
      <w:start w:val="1"/>
      <w:numFmt w:val="lowerRoman"/>
      <w:lvlText w:val="%9."/>
      <w:lvlJc w:val="right"/>
      <w:pPr>
        <w:ind w:left="7264" w:hanging="180"/>
      </w:pPr>
    </w:lvl>
  </w:abstractNum>
  <w:abstractNum w:abstractNumId="2">
    <w:nsid w:val="59DA595A"/>
    <w:multiLevelType w:val="hybridMultilevel"/>
    <w:tmpl w:val="F386248E"/>
    <w:lvl w:ilvl="0" w:tplc="5890F7A4">
      <w:start w:val="1"/>
      <w:numFmt w:val="lowerLetter"/>
      <w:lvlText w:val="%1)"/>
      <w:lvlJc w:val="left"/>
      <w:pPr>
        <w:ind w:left="1504" w:hanging="360"/>
      </w:pPr>
      <w:rPr>
        <w:rFonts w:hint="default"/>
      </w:rPr>
    </w:lvl>
    <w:lvl w:ilvl="1" w:tplc="04160019" w:tentative="1">
      <w:start w:val="1"/>
      <w:numFmt w:val="lowerLetter"/>
      <w:lvlText w:val="%2."/>
      <w:lvlJc w:val="left"/>
      <w:pPr>
        <w:ind w:left="2224" w:hanging="360"/>
      </w:pPr>
    </w:lvl>
    <w:lvl w:ilvl="2" w:tplc="0416001B" w:tentative="1">
      <w:start w:val="1"/>
      <w:numFmt w:val="lowerRoman"/>
      <w:lvlText w:val="%3."/>
      <w:lvlJc w:val="right"/>
      <w:pPr>
        <w:ind w:left="2944" w:hanging="180"/>
      </w:pPr>
    </w:lvl>
    <w:lvl w:ilvl="3" w:tplc="0416000F" w:tentative="1">
      <w:start w:val="1"/>
      <w:numFmt w:val="decimal"/>
      <w:lvlText w:val="%4."/>
      <w:lvlJc w:val="left"/>
      <w:pPr>
        <w:ind w:left="3664" w:hanging="360"/>
      </w:pPr>
    </w:lvl>
    <w:lvl w:ilvl="4" w:tplc="04160019" w:tentative="1">
      <w:start w:val="1"/>
      <w:numFmt w:val="lowerLetter"/>
      <w:lvlText w:val="%5."/>
      <w:lvlJc w:val="left"/>
      <w:pPr>
        <w:ind w:left="4384" w:hanging="360"/>
      </w:pPr>
    </w:lvl>
    <w:lvl w:ilvl="5" w:tplc="0416001B" w:tentative="1">
      <w:start w:val="1"/>
      <w:numFmt w:val="lowerRoman"/>
      <w:lvlText w:val="%6."/>
      <w:lvlJc w:val="right"/>
      <w:pPr>
        <w:ind w:left="5104" w:hanging="180"/>
      </w:pPr>
    </w:lvl>
    <w:lvl w:ilvl="6" w:tplc="0416000F" w:tentative="1">
      <w:start w:val="1"/>
      <w:numFmt w:val="decimal"/>
      <w:lvlText w:val="%7."/>
      <w:lvlJc w:val="left"/>
      <w:pPr>
        <w:ind w:left="5824" w:hanging="360"/>
      </w:pPr>
    </w:lvl>
    <w:lvl w:ilvl="7" w:tplc="04160019" w:tentative="1">
      <w:start w:val="1"/>
      <w:numFmt w:val="lowerLetter"/>
      <w:lvlText w:val="%8."/>
      <w:lvlJc w:val="left"/>
      <w:pPr>
        <w:ind w:left="6544" w:hanging="360"/>
      </w:pPr>
    </w:lvl>
    <w:lvl w:ilvl="8" w:tplc="0416001B" w:tentative="1">
      <w:start w:val="1"/>
      <w:numFmt w:val="lowerRoman"/>
      <w:lvlText w:val="%9."/>
      <w:lvlJc w:val="right"/>
      <w:pPr>
        <w:ind w:left="7264" w:hanging="180"/>
      </w:pPr>
    </w:lvl>
  </w:abstractNum>
  <w:abstractNum w:abstractNumId="3">
    <w:nsid w:val="61C63D1B"/>
    <w:multiLevelType w:val="hybridMultilevel"/>
    <w:tmpl w:val="BE681C8E"/>
    <w:lvl w:ilvl="0" w:tplc="DC146C56">
      <w:start w:val="1"/>
      <w:numFmt w:val="lowerLetter"/>
      <w:lvlText w:val="%1)"/>
      <w:lvlJc w:val="left"/>
      <w:pPr>
        <w:ind w:left="1504" w:hanging="360"/>
      </w:pPr>
      <w:rPr>
        <w:rFonts w:hint="default"/>
      </w:rPr>
    </w:lvl>
    <w:lvl w:ilvl="1" w:tplc="04160019" w:tentative="1">
      <w:start w:val="1"/>
      <w:numFmt w:val="lowerLetter"/>
      <w:lvlText w:val="%2."/>
      <w:lvlJc w:val="left"/>
      <w:pPr>
        <w:ind w:left="2224" w:hanging="360"/>
      </w:pPr>
    </w:lvl>
    <w:lvl w:ilvl="2" w:tplc="0416001B" w:tentative="1">
      <w:start w:val="1"/>
      <w:numFmt w:val="lowerRoman"/>
      <w:lvlText w:val="%3."/>
      <w:lvlJc w:val="right"/>
      <w:pPr>
        <w:ind w:left="2944" w:hanging="180"/>
      </w:pPr>
    </w:lvl>
    <w:lvl w:ilvl="3" w:tplc="0416000F" w:tentative="1">
      <w:start w:val="1"/>
      <w:numFmt w:val="decimal"/>
      <w:lvlText w:val="%4."/>
      <w:lvlJc w:val="left"/>
      <w:pPr>
        <w:ind w:left="3664" w:hanging="360"/>
      </w:pPr>
    </w:lvl>
    <w:lvl w:ilvl="4" w:tplc="04160019" w:tentative="1">
      <w:start w:val="1"/>
      <w:numFmt w:val="lowerLetter"/>
      <w:lvlText w:val="%5."/>
      <w:lvlJc w:val="left"/>
      <w:pPr>
        <w:ind w:left="4384" w:hanging="360"/>
      </w:pPr>
    </w:lvl>
    <w:lvl w:ilvl="5" w:tplc="0416001B" w:tentative="1">
      <w:start w:val="1"/>
      <w:numFmt w:val="lowerRoman"/>
      <w:lvlText w:val="%6."/>
      <w:lvlJc w:val="right"/>
      <w:pPr>
        <w:ind w:left="5104" w:hanging="180"/>
      </w:pPr>
    </w:lvl>
    <w:lvl w:ilvl="6" w:tplc="0416000F" w:tentative="1">
      <w:start w:val="1"/>
      <w:numFmt w:val="decimal"/>
      <w:lvlText w:val="%7."/>
      <w:lvlJc w:val="left"/>
      <w:pPr>
        <w:ind w:left="5824" w:hanging="360"/>
      </w:pPr>
    </w:lvl>
    <w:lvl w:ilvl="7" w:tplc="04160019" w:tentative="1">
      <w:start w:val="1"/>
      <w:numFmt w:val="lowerLetter"/>
      <w:lvlText w:val="%8."/>
      <w:lvlJc w:val="left"/>
      <w:pPr>
        <w:ind w:left="6544" w:hanging="360"/>
      </w:pPr>
    </w:lvl>
    <w:lvl w:ilvl="8" w:tplc="0416001B" w:tentative="1">
      <w:start w:val="1"/>
      <w:numFmt w:val="lowerRoman"/>
      <w:lvlText w:val="%9."/>
      <w:lvlJc w:val="right"/>
      <w:pPr>
        <w:ind w:left="7264"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E048B7"/>
    <w:rsid w:val="000027C1"/>
    <w:rsid w:val="00007916"/>
    <w:rsid w:val="0001011B"/>
    <w:rsid w:val="00011A41"/>
    <w:rsid w:val="00012BC1"/>
    <w:rsid w:val="00015D6D"/>
    <w:rsid w:val="00015E2E"/>
    <w:rsid w:val="0002007F"/>
    <w:rsid w:val="0002143A"/>
    <w:rsid w:val="0002451B"/>
    <w:rsid w:val="000306D0"/>
    <w:rsid w:val="000307FB"/>
    <w:rsid w:val="0003179E"/>
    <w:rsid w:val="000356F6"/>
    <w:rsid w:val="00037D95"/>
    <w:rsid w:val="000402CE"/>
    <w:rsid w:val="00046464"/>
    <w:rsid w:val="0005122B"/>
    <w:rsid w:val="000522E2"/>
    <w:rsid w:val="00060AB2"/>
    <w:rsid w:val="00066A33"/>
    <w:rsid w:val="00066AAC"/>
    <w:rsid w:val="0007018A"/>
    <w:rsid w:val="000722C4"/>
    <w:rsid w:val="00080BA2"/>
    <w:rsid w:val="00083CAD"/>
    <w:rsid w:val="00085835"/>
    <w:rsid w:val="00086951"/>
    <w:rsid w:val="000901C5"/>
    <w:rsid w:val="000A5F68"/>
    <w:rsid w:val="000A6E2E"/>
    <w:rsid w:val="000B3E34"/>
    <w:rsid w:val="000B5EAC"/>
    <w:rsid w:val="000B7CFC"/>
    <w:rsid w:val="000C1214"/>
    <w:rsid w:val="000C5C2F"/>
    <w:rsid w:val="000C74D0"/>
    <w:rsid w:val="000C7570"/>
    <w:rsid w:val="000D2242"/>
    <w:rsid w:val="000D62B7"/>
    <w:rsid w:val="000D63BC"/>
    <w:rsid w:val="000D7A46"/>
    <w:rsid w:val="000D7EF0"/>
    <w:rsid w:val="000E2688"/>
    <w:rsid w:val="000E4C91"/>
    <w:rsid w:val="000E7B11"/>
    <w:rsid w:val="000F2AB7"/>
    <w:rsid w:val="001003AF"/>
    <w:rsid w:val="00106DE7"/>
    <w:rsid w:val="00107DB6"/>
    <w:rsid w:val="001128A2"/>
    <w:rsid w:val="00114F24"/>
    <w:rsid w:val="0012229E"/>
    <w:rsid w:val="00124172"/>
    <w:rsid w:val="00127424"/>
    <w:rsid w:val="0013202F"/>
    <w:rsid w:val="00132A03"/>
    <w:rsid w:val="0013693C"/>
    <w:rsid w:val="00137063"/>
    <w:rsid w:val="00137173"/>
    <w:rsid w:val="00144A1D"/>
    <w:rsid w:val="00144FC4"/>
    <w:rsid w:val="00145F6E"/>
    <w:rsid w:val="00146964"/>
    <w:rsid w:val="001474E2"/>
    <w:rsid w:val="00154F99"/>
    <w:rsid w:val="00155E04"/>
    <w:rsid w:val="00156B47"/>
    <w:rsid w:val="00157EE7"/>
    <w:rsid w:val="00164D72"/>
    <w:rsid w:val="00165700"/>
    <w:rsid w:val="00165893"/>
    <w:rsid w:val="00167EB1"/>
    <w:rsid w:val="0017440B"/>
    <w:rsid w:val="00177289"/>
    <w:rsid w:val="001778F0"/>
    <w:rsid w:val="0017793D"/>
    <w:rsid w:val="00180E81"/>
    <w:rsid w:val="00187187"/>
    <w:rsid w:val="0018747E"/>
    <w:rsid w:val="00187C82"/>
    <w:rsid w:val="0019315B"/>
    <w:rsid w:val="00194606"/>
    <w:rsid w:val="00194D78"/>
    <w:rsid w:val="001A0A62"/>
    <w:rsid w:val="001A1B0B"/>
    <w:rsid w:val="001A2B13"/>
    <w:rsid w:val="001A3741"/>
    <w:rsid w:val="001A6C90"/>
    <w:rsid w:val="001A7CC1"/>
    <w:rsid w:val="001B14EC"/>
    <w:rsid w:val="001B2C55"/>
    <w:rsid w:val="001B6C06"/>
    <w:rsid w:val="001B7B30"/>
    <w:rsid w:val="001C050D"/>
    <w:rsid w:val="001C107F"/>
    <w:rsid w:val="001C2248"/>
    <w:rsid w:val="001C2BAC"/>
    <w:rsid w:val="001C4E37"/>
    <w:rsid w:val="001D0F8D"/>
    <w:rsid w:val="001D22B7"/>
    <w:rsid w:val="001D2C3D"/>
    <w:rsid w:val="001D2E3D"/>
    <w:rsid w:val="001D3046"/>
    <w:rsid w:val="001D3823"/>
    <w:rsid w:val="001D3DCD"/>
    <w:rsid w:val="001D63A3"/>
    <w:rsid w:val="001D6997"/>
    <w:rsid w:val="001E377C"/>
    <w:rsid w:val="001E4CD8"/>
    <w:rsid w:val="001E5286"/>
    <w:rsid w:val="001E7F17"/>
    <w:rsid w:val="001F02BC"/>
    <w:rsid w:val="001F0BC9"/>
    <w:rsid w:val="001F3CD7"/>
    <w:rsid w:val="001F450D"/>
    <w:rsid w:val="001F600A"/>
    <w:rsid w:val="001F6B73"/>
    <w:rsid w:val="0020203E"/>
    <w:rsid w:val="00202600"/>
    <w:rsid w:val="0022096C"/>
    <w:rsid w:val="002275B1"/>
    <w:rsid w:val="00232228"/>
    <w:rsid w:val="00234956"/>
    <w:rsid w:val="00243FD6"/>
    <w:rsid w:val="00245074"/>
    <w:rsid w:val="00245629"/>
    <w:rsid w:val="0024622D"/>
    <w:rsid w:val="00251960"/>
    <w:rsid w:val="00252D8D"/>
    <w:rsid w:val="002536C8"/>
    <w:rsid w:val="0025599F"/>
    <w:rsid w:val="00255D42"/>
    <w:rsid w:val="00256172"/>
    <w:rsid w:val="002564E8"/>
    <w:rsid w:val="00256DD5"/>
    <w:rsid w:val="00265455"/>
    <w:rsid w:val="002721F6"/>
    <w:rsid w:val="00275BF0"/>
    <w:rsid w:val="00275FF6"/>
    <w:rsid w:val="002844F5"/>
    <w:rsid w:val="00285C37"/>
    <w:rsid w:val="0028646B"/>
    <w:rsid w:val="00287F0F"/>
    <w:rsid w:val="002938E6"/>
    <w:rsid w:val="00293A97"/>
    <w:rsid w:val="00295056"/>
    <w:rsid w:val="002950CE"/>
    <w:rsid w:val="00296050"/>
    <w:rsid w:val="0029638C"/>
    <w:rsid w:val="002A3A77"/>
    <w:rsid w:val="002A5909"/>
    <w:rsid w:val="002A798C"/>
    <w:rsid w:val="002B42F3"/>
    <w:rsid w:val="002B5380"/>
    <w:rsid w:val="002B5C4B"/>
    <w:rsid w:val="002B60BC"/>
    <w:rsid w:val="002B6698"/>
    <w:rsid w:val="002C5F7C"/>
    <w:rsid w:val="002C614B"/>
    <w:rsid w:val="002D56A7"/>
    <w:rsid w:val="002E2890"/>
    <w:rsid w:val="002E79A4"/>
    <w:rsid w:val="002F51FF"/>
    <w:rsid w:val="003009E6"/>
    <w:rsid w:val="003029AB"/>
    <w:rsid w:val="003030B9"/>
    <w:rsid w:val="003035D9"/>
    <w:rsid w:val="003040AF"/>
    <w:rsid w:val="00305C32"/>
    <w:rsid w:val="003065F8"/>
    <w:rsid w:val="00310990"/>
    <w:rsid w:val="0031109F"/>
    <w:rsid w:val="00312828"/>
    <w:rsid w:val="00317356"/>
    <w:rsid w:val="00324AC1"/>
    <w:rsid w:val="00324C9C"/>
    <w:rsid w:val="0032674A"/>
    <w:rsid w:val="00331613"/>
    <w:rsid w:val="00334D9D"/>
    <w:rsid w:val="003420C9"/>
    <w:rsid w:val="00343D24"/>
    <w:rsid w:val="00344279"/>
    <w:rsid w:val="00344E59"/>
    <w:rsid w:val="00350677"/>
    <w:rsid w:val="00351407"/>
    <w:rsid w:val="003524B6"/>
    <w:rsid w:val="003567B4"/>
    <w:rsid w:val="00357CD4"/>
    <w:rsid w:val="00360415"/>
    <w:rsid w:val="0036081B"/>
    <w:rsid w:val="00360FCD"/>
    <w:rsid w:val="00363A1D"/>
    <w:rsid w:val="00371799"/>
    <w:rsid w:val="003725DB"/>
    <w:rsid w:val="00374570"/>
    <w:rsid w:val="00376382"/>
    <w:rsid w:val="003820E6"/>
    <w:rsid w:val="00383F39"/>
    <w:rsid w:val="00390C6C"/>
    <w:rsid w:val="0039101B"/>
    <w:rsid w:val="0039134B"/>
    <w:rsid w:val="003924B6"/>
    <w:rsid w:val="00392D5D"/>
    <w:rsid w:val="00396E86"/>
    <w:rsid w:val="003A1D29"/>
    <w:rsid w:val="003A535F"/>
    <w:rsid w:val="003A5EE9"/>
    <w:rsid w:val="003A6200"/>
    <w:rsid w:val="003A7123"/>
    <w:rsid w:val="003B0373"/>
    <w:rsid w:val="003B0FDB"/>
    <w:rsid w:val="003B24EC"/>
    <w:rsid w:val="003B5E63"/>
    <w:rsid w:val="003C00EB"/>
    <w:rsid w:val="003D0234"/>
    <w:rsid w:val="003D32F3"/>
    <w:rsid w:val="003D3F85"/>
    <w:rsid w:val="003D7295"/>
    <w:rsid w:val="003D7647"/>
    <w:rsid w:val="003F15DC"/>
    <w:rsid w:val="00400D49"/>
    <w:rsid w:val="00402124"/>
    <w:rsid w:val="00402C76"/>
    <w:rsid w:val="004031FE"/>
    <w:rsid w:val="004032E9"/>
    <w:rsid w:val="004038DF"/>
    <w:rsid w:val="00415EEF"/>
    <w:rsid w:val="0041739C"/>
    <w:rsid w:val="004271B7"/>
    <w:rsid w:val="004305B5"/>
    <w:rsid w:val="0043565A"/>
    <w:rsid w:val="00441DF3"/>
    <w:rsid w:val="00442DAE"/>
    <w:rsid w:val="00444137"/>
    <w:rsid w:val="00445E04"/>
    <w:rsid w:val="0044774F"/>
    <w:rsid w:val="00450A97"/>
    <w:rsid w:val="00450DE4"/>
    <w:rsid w:val="00455255"/>
    <w:rsid w:val="004641D2"/>
    <w:rsid w:val="00464DAC"/>
    <w:rsid w:val="00473591"/>
    <w:rsid w:val="00480AED"/>
    <w:rsid w:val="004825C5"/>
    <w:rsid w:val="00483196"/>
    <w:rsid w:val="00483FA0"/>
    <w:rsid w:val="004859F3"/>
    <w:rsid w:val="00492DC0"/>
    <w:rsid w:val="00492EB4"/>
    <w:rsid w:val="0049432D"/>
    <w:rsid w:val="00494C77"/>
    <w:rsid w:val="004963D1"/>
    <w:rsid w:val="00497CB8"/>
    <w:rsid w:val="004A6D31"/>
    <w:rsid w:val="004B3643"/>
    <w:rsid w:val="004B58D0"/>
    <w:rsid w:val="004B695F"/>
    <w:rsid w:val="004C44FC"/>
    <w:rsid w:val="004C711C"/>
    <w:rsid w:val="004C7CB6"/>
    <w:rsid w:val="004D21BC"/>
    <w:rsid w:val="004D49CF"/>
    <w:rsid w:val="004D7C2E"/>
    <w:rsid w:val="004E5EB8"/>
    <w:rsid w:val="004E699D"/>
    <w:rsid w:val="004E7547"/>
    <w:rsid w:val="004F4FF1"/>
    <w:rsid w:val="004F581B"/>
    <w:rsid w:val="004F5DDC"/>
    <w:rsid w:val="005007F3"/>
    <w:rsid w:val="0050193B"/>
    <w:rsid w:val="00506061"/>
    <w:rsid w:val="00506AB2"/>
    <w:rsid w:val="00506C79"/>
    <w:rsid w:val="005101C4"/>
    <w:rsid w:val="00512B49"/>
    <w:rsid w:val="0051390B"/>
    <w:rsid w:val="00520B00"/>
    <w:rsid w:val="00524A60"/>
    <w:rsid w:val="00525E90"/>
    <w:rsid w:val="0052623A"/>
    <w:rsid w:val="0052672C"/>
    <w:rsid w:val="00530178"/>
    <w:rsid w:val="00536784"/>
    <w:rsid w:val="005367E0"/>
    <w:rsid w:val="00536EE7"/>
    <w:rsid w:val="00537325"/>
    <w:rsid w:val="0054399B"/>
    <w:rsid w:val="00544474"/>
    <w:rsid w:val="005455A8"/>
    <w:rsid w:val="00547AC0"/>
    <w:rsid w:val="00550A3A"/>
    <w:rsid w:val="00553C63"/>
    <w:rsid w:val="005615EA"/>
    <w:rsid w:val="00561DB8"/>
    <w:rsid w:val="00562F46"/>
    <w:rsid w:val="00564C51"/>
    <w:rsid w:val="005725BB"/>
    <w:rsid w:val="005731B3"/>
    <w:rsid w:val="005824D9"/>
    <w:rsid w:val="005833EC"/>
    <w:rsid w:val="005854C7"/>
    <w:rsid w:val="00585764"/>
    <w:rsid w:val="005917A4"/>
    <w:rsid w:val="00593F26"/>
    <w:rsid w:val="00596A83"/>
    <w:rsid w:val="0059717F"/>
    <w:rsid w:val="005A0B23"/>
    <w:rsid w:val="005A2083"/>
    <w:rsid w:val="005A23F0"/>
    <w:rsid w:val="005A36D7"/>
    <w:rsid w:val="005A5949"/>
    <w:rsid w:val="005A6120"/>
    <w:rsid w:val="005B21B8"/>
    <w:rsid w:val="005B39E5"/>
    <w:rsid w:val="005B40FE"/>
    <w:rsid w:val="005B5ED1"/>
    <w:rsid w:val="005B621D"/>
    <w:rsid w:val="005B791F"/>
    <w:rsid w:val="005C3C14"/>
    <w:rsid w:val="005C3C90"/>
    <w:rsid w:val="005C4C5B"/>
    <w:rsid w:val="005C5883"/>
    <w:rsid w:val="005D060F"/>
    <w:rsid w:val="005D2316"/>
    <w:rsid w:val="005D52AF"/>
    <w:rsid w:val="005D6034"/>
    <w:rsid w:val="005D6C70"/>
    <w:rsid w:val="005E230C"/>
    <w:rsid w:val="005E2BC2"/>
    <w:rsid w:val="005E5479"/>
    <w:rsid w:val="005E5890"/>
    <w:rsid w:val="005F1C29"/>
    <w:rsid w:val="005F25E1"/>
    <w:rsid w:val="005F67C3"/>
    <w:rsid w:val="005F6AAE"/>
    <w:rsid w:val="005F77C4"/>
    <w:rsid w:val="00602394"/>
    <w:rsid w:val="0060515B"/>
    <w:rsid w:val="0060739C"/>
    <w:rsid w:val="00611689"/>
    <w:rsid w:val="00611F2A"/>
    <w:rsid w:val="006131B5"/>
    <w:rsid w:val="006237A7"/>
    <w:rsid w:val="00624C49"/>
    <w:rsid w:val="00624E32"/>
    <w:rsid w:val="00634CD7"/>
    <w:rsid w:val="0063504C"/>
    <w:rsid w:val="00645191"/>
    <w:rsid w:val="00645EC8"/>
    <w:rsid w:val="00646BAF"/>
    <w:rsid w:val="00654E50"/>
    <w:rsid w:val="006559A9"/>
    <w:rsid w:val="006571DD"/>
    <w:rsid w:val="006574BF"/>
    <w:rsid w:val="00663CE4"/>
    <w:rsid w:val="00667902"/>
    <w:rsid w:val="006812DB"/>
    <w:rsid w:val="00681B00"/>
    <w:rsid w:val="00681B2F"/>
    <w:rsid w:val="00682185"/>
    <w:rsid w:val="006824E8"/>
    <w:rsid w:val="006857DE"/>
    <w:rsid w:val="00685C7C"/>
    <w:rsid w:val="006903BD"/>
    <w:rsid w:val="006917BC"/>
    <w:rsid w:val="00694744"/>
    <w:rsid w:val="006958A1"/>
    <w:rsid w:val="0069664F"/>
    <w:rsid w:val="00697F22"/>
    <w:rsid w:val="006A06A7"/>
    <w:rsid w:val="006A0E6E"/>
    <w:rsid w:val="006A1372"/>
    <w:rsid w:val="006A5672"/>
    <w:rsid w:val="006B32BB"/>
    <w:rsid w:val="006B4A4B"/>
    <w:rsid w:val="006B6146"/>
    <w:rsid w:val="006C12C4"/>
    <w:rsid w:val="006C1E58"/>
    <w:rsid w:val="006C3954"/>
    <w:rsid w:val="006C3EA0"/>
    <w:rsid w:val="006C62BD"/>
    <w:rsid w:val="006D30C5"/>
    <w:rsid w:val="006D4232"/>
    <w:rsid w:val="006D6A8F"/>
    <w:rsid w:val="006E2E25"/>
    <w:rsid w:val="006E48E3"/>
    <w:rsid w:val="006E599D"/>
    <w:rsid w:val="006E5EE2"/>
    <w:rsid w:val="006F1AEB"/>
    <w:rsid w:val="006F77E6"/>
    <w:rsid w:val="007009DF"/>
    <w:rsid w:val="00702593"/>
    <w:rsid w:val="0070596C"/>
    <w:rsid w:val="0070787F"/>
    <w:rsid w:val="0071401F"/>
    <w:rsid w:val="00716D09"/>
    <w:rsid w:val="0072030C"/>
    <w:rsid w:val="0072061D"/>
    <w:rsid w:val="00721033"/>
    <w:rsid w:val="00721EBC"/>
    <w:rsid w:val="007221D6"/>
    <w:rsid w:val="007229BF"/>
    <w:rsid w:val="00722B57"/>
    <w:rsid w:val="007240E3"/>
    <w:rsid w:val="00724767"/>
    <w:rsid w:val="007270BA"/>
    <w:rsid w:val="00730321"/>
    <w:rsid w:val="007305FA"/>
    <w:rsid w:val="0073072B"/>
    <w:rsid w:val="007313F6"/>
    <w:rsid w:val="007320A3"/>
    <w:rsid w:val="00733B5E"/>
    <w:rsid w:val="00735AE2"/>
    <w:rsid w:val="0074037F"/>
    <w:rsid w:val="00745D61"/>
    <w:rsid w:val="007466BC"/>
    <w:rsid w:val="0075114A"/>
    <w:rsid w:val="007520CB"/>
    <w:rsid w:val="00753E33"/>
    <w:rsid w:val="0075590D"/>
    <w:rsid w:val="00756EDD"/>
    <w:rsid w:val="00757219"/>
    <w:rsid w:val="007646FB"/>
    <w:rsid w:val="00766EBF"/>
    <w:rsid w:val="00770C41"/>
    <w:rsid w:val="0077263A"/>
    <w:rsid w:val="007736FC"/>
    <w:rsid w:val="00777F28"/>
    <w:rsid w:val="007801E6"/>
    <w:rsid w:val="00781CF6"/>
    <w:rsid w:val="00786943"/>
    <w:rsid w:val="0079015F"/>
    <w:rsid w:val="0079201F"/>
    <w:rsid w:val="0079261E"/>
    <w:rsid w:val="0079381A"/>
    <w:rsid w:val="00794D75"/>
    <w:rsid w:val="0079746A"/>
    <w:rsid w:val="007A1B08"/>
    <w:rsid w:val="007A3C3A"/>
    <w:rsid w:val="007A3E5A"/>
    <w:rsid w:val="007B0369"/>
    <w:rsid w:val="007B0B68"/>
    <w:rsid w:val="007B0E96"/>
    <w:rsid w:val="007B1887"/>
    <w:rsid w:val="007B1B78"/>
    <w:rsid w:val="007B1D4C"/>
    <w:rsid w:val="007B226E"/>
    <w:rsid w:val="007B69E1"/>
    <w:rsid w:val="007C37BB"/>
    <w:rsid w:val="007C4D1A"/>
    <w:rsid w:val="007C59EE"/>
    <w:rsid w:val="007C6D9A"/>
    <w:rsid w:val="007D0AB3"/>
    <w:rsid w:val="007D0CC5"/>
    <w:rsid w:val="007D106B"/>
    <w:rsid w:val="007D1293"/>
    <w:rsid w:val="007D15B4"/>
    <w:rsid w:val="007D354D"/>
    <w:rsid w:val="007D629D"/>
    <w:rsid w:val="007E128D"/>
    <w:rsid w:val="007E2109"/>
    <w:rsid w:val="007E2F6C"/>
    <w:rsid w:val="007E423C"/>
    <w:rsid w:val="007F0405"/>
    <w:rsid w:val="007F1EF7"/>
    <w:rsid w:val="007F5CE3"/>
    <w:rsid w:val="00801C61"/>
    <w:rsid w:val="00805CE0"/>
    <w:rsid w:val="00805E96"/>
    <w:rsid w:val="008115ED"/>
    <w:rsid w:val="008119D7"/>
    <w:rsid w:val="0081628D"/>
    <w:rsid w:val="00816F17"/>
    <w:rsid w:val="00823820"/>
    <w:rsid w:val="00823A33"/>
    <w:rsid w:val="008278DD"/>
    <w:rsid w:val="00831BBE"/>
    <w:rsid w:val="00832F2D"/>
    <w:rsid w:val="00833EF4"/>
    <w:rsid w:val="00835982"/>
    <w:rsid w:val="008366FD"/>
    <w:rsid w:val="00840F36"/>
    <w:rsid w:val="00843125"/>
    <w:rsid w:val="00843BBF"/>
    <w:rsid w:val="00845D0E"/>
    <w:rsid w:val="00852B8B"/>
    <w:rsid w:val="00864484"/>
    <w:rsid w:val="008668EF"/>
    <w:rsid w:val="00871021"/>
    <w:rsid w:val="00872C53"/>
    <w:rsid w:val="00875344"/>
    <w:rsid w:val="00882580"/>
    <w:rsid w:val="00883689"/>
    <w:rsid w:val="00890E3D"/>
    <w:rsid w:val="00891B70"/>
    <w:rsid w:val="00893689"/>
    <w:rsid w:val="00895430"/>
    <w:rsid w:val="0089550D"/>
    <w:rsid w:val="008976E2"/>
    <w:rsid w:val="008B2BB3"/>
    <w:rsid w:val="008B3745"/>
    <w:rsid w:val="008B425D"/>
    <w:rsid w:val="008B7109"/>
    <w:rsid w:val="008C2CF8"/>
    <w:rsid w:val="008C3FF3"/>
    <w:rsid w:val="008D3368"/>
    <w:rsid w:val="008D5EBA"/>
    <w:rsid w:val="008D6092"/>
    <w:rsid w:val="008D7F57"/>
    <w:rsid w:val="008E26A6"/>
    <w:rsid w:val="008F1C66"/>
    <w:rsid w:val="008F3197"/>
    <w:rsid w:val="008F40EA"/>
    <w:rsid w:val="0090387F"/>
    <w:rsid w:val="00906684"/>
    <w:rsid w:val="0090710B"/>
    <w:rsid w:val="009074BC"/>
    <w:rsid w:val="00907C13"/>
    <w:rsid w:val="009106E4"/>
    <w:rsid w:val="00913F81"/>
    <w:rsid w:val="00915068"/>
    <w:rsid w:val="0091658D"/>
    <w:rsid w:val="009231D2"/>
    <w:rsid w:val="0092496C"/>
    <w:rsid w:val="00925C37"/>
    <w:rsid w:val="00926424"/>
    <w:rsid w:val="00926504"/>
    <w:rsid w:val="00927709"/>
    <w:rsid w:val="00927DB5"/>
    <w:rsid w:val="009339C9"/>
    <w:rsid w:val="00933F25"/>
    <w:rsid w:val="00934FC9"/>
    <w:rsid w:val="009373AE"/>
    <w:rsid w:val="00937E9E"/>
    <w:rsid w:val="00940D79"/>
    <w:rsid w:val="00941D4B"/>
    <w:rsid w:val="00943258"/>
    <w:rsid w:val="00943D85"/>
    <w:rsid w:val="00951121"/>
    <w:rsid w:val="0095286E"/>
    <w:rsid w:val="00952FA3"/>
    <w:rsid w:val="00954DAA"/>
    <w:rsid w:val="00955BD8"/>
    <w:rsid w:val="009659EB"/>
    <w:rsid w:val="00970D84"/>
    <w:rsid w:val="00970E8E"/>
    <w:rsid w:val="009724D3"/>
    <w:rsid w:val="00973894"/>
    <w:rsid w:val="00976229"/>
    <w:rsid w:val="00976982"/>
    <w:rsid w:val="009808F7"/>
    <w:rsid w:val="00984C00"/>
    <w:rsid w:val="00985C96"/>
    <w:rsid w:val="009904E1"/>
    <w:rsid w:val="009910CE"/>
    <w:rsid w:val="00995FBD"/>
    <w:rsid w:val="009961E9"/>
    <w:rsid w:val="00997EAA"/>
    <w:rsid w:val="009A10DB"/>
    <w:rsid w:val="009A1583"/>
    <w:rsid w:val="009A15B3"/>
    <w:rsid w:val="009A1CB1"/>
    <w:rsid w:val="009A1FE3"/>
    <w:rsid w:val="009A4405"/>
    <w:rsid w:val="009A7E8A"/>
    <w:rsid w:val="009B390B"/>
    <w:rsid w:val="009B464F"/>
    <w:rsid w:val="009B5D5F"/>
    <w:rsid w:val="009B6B12"/>
    <w:rsid w:val="009B7FDF"/>
    <w:rsid w:val="009C061B"/>
    <w:rsid w:val="009C1597"/>
    <w:rsid w:val="009C165C"/>
    <w:rsid w:val="009C2C88"/>
    <w:rsid w:val="009C5ADD"/>
    <w:rsid w:val="009C7EE3"/>
    <w:rsid w:val="009D01C0"/>
    <w:rsid w:val="009D1A81"/>
    <w:rsid w:val="009D6300"/>
    <w:rsid w:val="009E1C74"/>
    <w:rsid w:val="009E1E8A"/>
    <w:rsid w:val="009E1ED2"/>
    <w:rsid w:val="009E2FBA"/>
    <w:rsid w:val="009E51E1"/>
    <w:rsid w:val="00A00D63"/>
    <w:rsid w:val="00A02A94"/>
    <w:rsid w:val="00A07330"/>
    <w:rsid w:val="00A07EBE"/>
    <w:rsid w:val="00A1181E"/>
    <w:rsid w:val="00A12A13"/>
    <w:rsid w:val="00A134F9"/>
    <w:rsid w:val="00A1369A"/>
    <w:rsid w:val="00A2396E"/>
    <w:rsid w:val="00A26A3C"/>
    <w:rsid w:val="00A320DE"/>
    <w:rsid w:val="00A35392"/>
    <w:rsid w:val="00A353E9"/>
    <w:rsid w:val="00A36116"/>
    <w:rsid w:val="00A3687D"/>
    <w:rsid w:val="00A370F8"/>
    <w:rsid w:val="00A378FB"/>
    <w:rsid w:val="00A42FC5"/>
    <w:rsid w:val="00A430F6"/>
    <w:rsid w:val="00A44C54"/>
    <w:rsid w:val="00A52B6E"/>
    <w:rsid w:val="00A5390C"/>
    <w:rsid w:val="00A53DD0"/>
    <w:rsid w:val="00A54ECF"/>
    <w:rsid w:val="00A55B42"/>
    <w:rsid w:val="00A613E0"/>
    <w:rsid w:val="00A622E9"/>
    <w:rsid w:val="00A641DF"/>
    <w:rsid w:val="00A673C1"/>
    <w:rsid w:val="00A752A5"/>
    <w:rsid w:val="00A752B0"/>
    <w:rsid w:val="00A76F7D"/>
    <w:rsid w:val="00A80912"/>
    <w:rsid w:val="00A81A6E"/>
    <w:rsid w:val="00A85F75"/>
    <w:rsid w:val="00A91384"/>
    <w:rsid w:val="00A93172"/>
    <w:rsid w:val="00A9341A"/>
    <w:rsid w:val="00AA102D"/>
    <w:rsid w:val="00AA3726"/>
    <w:rsid w:val="00AA73BC"/>
    <w:rsid w:val="00AB1384"/>
    <w:rsid w:val="00AB34C2"/>
    <w:rsid w:val="00AB774C"/>
    <w:rsid w:val="00AB7F4C"/>
    <w:rsid w:val="00AC1237"/>
    <w:rsid w:val="00AC172A"/>
    <w:rsid w:val="00AD0071"/>
    <w:rsid w:val="00AD0729"/>
    <w:rsid w:val="00AD1DDF"/>
    <w:rsid w:val="00AD30B6"/>
    <w:rsid w:val="00AD589A"/>
    <w:rsid w:val="00AD5D18"/>
    <w:rsid w:val="00AE0434"/>
    <w:rsid w:val="00AE0B80"/>
    <w:rsid w:val="00AE664A"/>
    <w:rsid w:val="00AF0CE6"/>
    <w:rsid w:val="00AF4351"/>
    <w:rsid w:val="00B013E4"/>
    <w:rsid w:val="00B03473"/>
    <w:rsid w:val="00B03873"/>
    <w:rsid w:val="00B056AE"/>
    <w:rsid w:val="00B05FCB"/>
    <w:rsid w:val="00B07855"/>
    <w:rsid w:val="00B07BB5"/>
    <w:rsid w:val="00B10F4F"/>
    <w:rsid w:val="00B1150C"/>
    <w:rsid w:val="00B148A1"/>
    <w:rsid w:val="00B151D1"/>
    <w:rsid w:val="00B176B5"/>
    <w:rsid w:val="00B2268D"/>
    <w:rsid w:val="00B229B7"/>
    <w:rsid w:val="00B22E72"/>
    <w:rsid w:val="00B24AE9"/>
    <w:rsid w:val="00B26D2A"/>
    <w:rsid w:val="00B300C1"/>
    <w:rsid w:val="00B30CA6"/>
    <w:rsid w:val="00B32FBF"/>
    <w:rsid w:val="00B337D0"/>
    <w:rsid w:val="00B3455C"/>
    <w:rsid w:val="00B46448"/>
    <w:rsid w:val="00B472EC"/>
    <w:rsid w:val="00B50F84"/>
    <w:rsid w:val="00B511FB"/>
    <w:rsid w:val="00B520B2"/>
    <w:rsid w:val="00B54FC7"/>
    <w:rsid w:val="00B61EB1"/>
    <w:rsid w:val="00B62C2B"/>
    <w:rsid w:val="00B6350D"/>
    <w:rsid w:val="00B64104"/>
    <w:rsid w:val="00B71C2D"/>
    <w:rsid w:val="00B766BA"/>
    <w:rsid w:val="00B95637"/>
    <w:rsid w:val="00BA29D5"/>
    <w:rsid w:val="00BA2EFA"/>
    <w:rsid w:val="00BB08E8"/>
    <w:rsid w:val="00BB4412"/>
    <w:rsid w:val="00BB54FD"/>
    <w:rsid w:val="00BC1F8D"/>
    <w:rsid w:val="00BC2194"/>
    <w:rsid w:val="00BC2FDC"/>
    <w:rsid w:val="00BC35D0"/>
    <w:rsid w:val="00BC7C8B"/>
    <w:rsid w:val="00BD01C8"/>
    <w:rsid w:val="00BD2B49"/>
    <w:rsid w:val="00BD38AB"/>
    <w:rsid w:val="00BD448F"/>
    <w:rsid w:val="00BD4835"/>
    <w:rsid w:val="00BD4A2A"/>
    <w:rsid w:val="00BD6D16"/>
    <w:rsid w:val="00BD6D3C"/>
    <w:rsid w:val="00BD7F38"/>
    <w:rsid w:val="00BE606E"/>
    <w:rsid w:val="00C005CD"/>
    <w:rsid w:val="00C01C88"/>
    <w:rsid w:val="00C069FB"/>
    <w:rsid w:val="00C0700A"/>
    <w:rsid w:val="00C10903"/>
    <w:rsid w:val="00C123ED"/>
    <w:rsid w:val="00C125CE"/>
    <w:rsid w:val="00C13CEA"/>
    <w:rsid w:val="00C1403B"/>
    <w:rsid w:val="00C20479"/>
    <w:rsid w:val="00C2099F"/>
    <w:rsid w:val="00C21B2B"/>
    <w:rsid w:val="00C225D5"/>
    <w:rsid w:val="00C24323"/>
    <w:rsid w:val="00C25FE5"/>
    <w:rsid w:val="00C31136"/>
    <w:rsid w:val="00C321E9"/>
    <w:rsid w:val="00C40E1A"/>
    <w:rsid w:val="00C45251"/>
    <w:rsid w:val="00C47FBE"/>
    <w:rsid w:val="00C549F2"/>
    <w:rsid w:val="00C55910"/>
    <w:rsid w:val="00C562AD"/>
    <w:rsid w:val="00C656F7"/>
    <w:rsid w:val="00C71688"/>
    <w:rsid w:val="00C7424D"/>
    <w:rsid w:val="00C75899"/>
    <w:rsid w:val="00C759B9"/>
    <w:rsid w:val="00C75A4B"/>
    <w:rsid w:val="00C75D28"/>
    <w:rsid w:val="00C77D6F"/>
    <w:rsid w:val="00C85BFF"/>
    <w:rsid w:val="00C87262"/>
    <w:rsid w:val="00C879A5"/>
    <w:rsid w:val="00C925D5"/>
    <w:rsid w:val="00C92A98"/>
    <w:rsid w:val="00C92DF2"/>
    <w:rsid w:val="00C969BE"/>
    <w:rsid w:val="00C96D76"/>
    <w:rsid w:val="00C97036"/>
    <w:rsid w:val="00CA02F1"/>
    <w:rsid w:val="00CA4CEE"/>
    <w:rsid w:val="00CA67B6"/>
    <w:rsid w:val="00CA6F65"/>
    <w:rsid w:val="00CB7565"/>
    <w:rsid w:val="00CC238E"/>
    <w:rsid w:val="00CC59EB"/>
    <w:rsid w:val="00CD35E7"/>
    <w:rsid w:val="00CD6A7F"/>
    <w:rsid w:val="00CD7FD4"/>
    <w:rsid w:val="00CE071F"/>
    <w:rsid w:val="00CE2599"/>
    <w:rsid w:val="00CE7542"/>
    <w:rsid w:val="00CE7CE5"/>
    <w:rsid w:val="00CF18DE"/>
    <w:rsid w:val="00CF20C4"/>
    <w:rsid w:val="00CF3799"/>
    <w:rsid w:val="00CF6DD4"/>
    <w:rsid w:val="00D02A9D"/>
    <w:rsid w:val="00D05861"/>
    <w:rsid w:val="00D137B2"/>
    <w:rsid w:val="00D15C4B"/>
    <w:rsid w:val="00D16A8C"/>
    <w:rsid w:val="00D20EA4"/>
    <w:rsid w:val="00D2174F"/>
    <w:rsid w:val="00D21C0F"/>
    <w:rsid w:val="00D235BB"/>
    <w:rsid w:val="00D2495C"/>
    <w:rsid w:val="00D26821"/>
    <w:rsid w:val="00D26C21"/>
    <w:rsid w:val="00D2762B"/>
    <w:rsid w:val="00D27EE2"/>
    <w:rsid w:val="00D3031E"/>
    <w:rsid w:val="00D31EC1"/>
    <w:rsid w:val="00D340B0"/>
    <w:rsid w:val="00D34BDA"/>
    <w:rsid w:val="00D36976"/>
    <w:rsid w:val="00D41403"/>
    <w:rsid w:val="00D415E1"/>
    <w:rsid w:val="00D41DAA"/>
    <w:rsid w:val="00D43BC4"/>
    <w:rsid w:val="00D5026F"/>
    <w:rsid w:val="00D50DA7"/>
    <w:rsid w:val="00D5239E"/>
    <w:rsid w:val="00D548A9"/>
    <w:rsid w:val="00D561C9"/>
    <w:rsid w:val="00D609C3"/>
    <w:rsid w:val="00D737FB"/>
    <w:rsid w:val="00D7422B"/>
    <w:rsid w:val="00D7503E"/>
    <w:rsid w:val="00D76ED9"/>
    <w:rsid w:val="00D77692"/>
    <w:rsid w:val="00D8222A"/>
    <w:rsid w:val="00D877A1"/>
    <w:rsid w:val="00D90D38"/>
    <w:rsid w:val="00D93425"/>
    <w:rsid w:val="00D94BA7"/>
    <w:rsid w:val="00D95B16"/>
    <w:rsid w:val="00DA0BE1"/>
    <w:rsid w:val="00DB2751"/>
    <w:rsid w:val="00DB2E46"/>
    <w:rsid w:val="00DB50AC"/>
    <w:rsid w:val="00DB5431"/>
    <w:rsid w:val="00DB7921"/>
    <w:rsid w:val="00DC13C3"/>
    <w:rsid w:val="00DC50FE"/>
    <w:rsid w:val="00DC58A9"/>
    <w:rsid w:val="00DC613B"/>
    <w:rsid w:val="00DC7472"/>
    <w:rsid w:val="00DC7526"/>
    <w:rsid w:val="00DC765D"/>
    <w:rsid w:val="00DD3C3C"/>
    <w:rsid w:val="00DD4904"/>
    <w:rsid w:val="00DD69A1"/>
    <w:rsid w:val="00DE080D"/>
    <w:rsid w:val="00DE285B"/>
    <w:rsid w:val="00DE5541"/>
    <w:rsid w:val="00DF1EDC"/>
    <w:rsid w:val="00DF2F44"/>
    <w:rsid w:val="00DF3881"/>
    <w:rsid w:val="00DF4046"/>
    <w:rsid w:val="00E02A7E"/>
    <w:rsid w:val="00E03511"/>
    <w:rsid w:val="00E03B24"/>
    <w:rsid w:val="00E048B7"/>
    <w:rsid w:val="00E072A7"/>
    <w:rsid w:val="00E20086"/>
    <w:rsid w:val="00E21984"/>
    <w:rsid w:val="00E2357E"/>
    <w:rsid w:val="00E26E29"/>
    <w:rsid w:val="00E30075"/>
    <w:rsid w:val="00E305A6"/>
    <w:rsid w:val="00E30E1C"/>
    <w:rsid w:val="00E32259"/>
    <w:rsid w:val="00E32350"/>
    <w:rsid w:val="00E413CF"/>
    <w:rsid w:val="00E46B6E"/>
    <w:rsid w:val="00E533BF"/>
    <w:rsid w:val="00E552A7"/>
    <w:rsid w:val="00E55491"/>
    <w:rsid w:val="00E55A71"/>
    <w:rsid w:val="00E61C06"/>
    <w:rsid w:val="00E64B87"/>
    <w:rsid w:val="00E65690"/>
    <w:rsid w:val="00E67A0B"/>
    <w:rsid w:val="00E709BD"/>
    <w:rsid w:val="00E77989"/>
    <w:rsid w:val="00E85C87"/>
    <w:rsid w:val="00E9744E"/>
    <w:rsid w:val="00E977CD"/>
    <w:rsid w:val="00E97F10"/>
    <w:rsid w:val="00EA4BBA"/>
    <w:rsid w:val="00EB1077"/>
    <w:rsid w:val="00EB1CB6"/>
    <w:rsid w:val="00EB487F"/>
    <w:rsid w:val="00EB75F0"/>
    <w:rsid w:val="00EB7DED"/>
    <w:rsid w:val="00EC303A"/>
    <w:rsid w:val="00EC455A"/>
    <w:rsid w:val="00EC54FA"/>
    <w:rsid w:val="00EC583D"/>
    <w:rsid w:val="00EC6A76"/>
    <w:rsid w:val="00EC724F"/>
    <w:rsid w:val="00EC796B"/>
    <w:rsid w:val="00ED056F"/>
    <w:rsid w:val="00ED33F1"/>
    <w:rsid w:val="00ED4CAF"/>
    <w:rsid w:val="00ED663D"/>
    <w:rsid w:val="00EF51F9"/>
    <w:rsid w:val="00EF5C7F"/>
    <w:rsid w:val="00EF641E"/>
    <w:rsid w:val="00EF7230"/>
    <w:rsid w:val="00EF78B5"/>
    <w:rsid w:val="00F0260A"/>
    <w:rsid w:val="00F040E9"/>
    <w:rsid w:val="00F071A1"/>
    <w:rsid w:val="00F0731D"/>
    <w:rsid w:val="00F127EB"/>
    <w:rsid w:val="00F142C3"/>
    <w:rsid w:val="00F223D8"/>
    <w:rsid w:val="00F24152"/>
    <w:rsid w:val="00F2493E"/>
    <w:rsid w:val="00F261E2"/>
    <w:rsid w:val="00F31786"/>
    <w:rsid w:val="00F31DE3"/>
    <w:rsid w:val="00F34EA3"/>
    <w:rsid w:val="00F37CE4"/>
    <w:rsid w:val="00F37E13"/>
    <w:rsid w:val="00F41F37"/>
    <w:rsid w:val="00F53D0E"/>
    <w:rsid w:val="00F5460C"/>
    <w:rsid w:val="00F55069"/>
    <w:rsid w:val="00F62B6B"/>
    <w:rsid w:val="00F62DC0"/>
    <w:rsid w:val="00F636C9"/>
    <w:rsid w:val="00F668EE"/>
    <w:rsid w:val="00F66BF9"/>
    <w:rsid w:val="00F67BDF"/>
    <w:rsid w:val="00F71880"/>
    <w:rsid w:val="00F729B1"/>
    <w:rsid w:val="00F84C1C"/>
    <w:rsid w:val="00F851BD"/>
    <w:rsid w:val="00F9369E"/>
    <w:rsid w:val="00F96BCF"/>
    <w:rsid w:val="00FB09CB"/>
    <w:rsid w:val="00FB0C64"/>
    <w:rsid w:val="00FB2FC0"/>
    <w:rsid w:val="00FB3FF9"/>
    <w:rsid w:val="00FB44AA"/>
    <w:rsid w:val="00FC65BB"/>
    <w:rsid w:val="00FC6B43"/>
    <w:rsid w:val="00FE14C3"/>
    <w:rsid w:val="00FE171D"/>
    <w:rsid w:val="00FF1D44"/>
    <w:rsid w:val="00FF20F1"/>
    <w:rsid w:val="00FF2C54"/>
    <w:rsid w:val="00FF5C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8B7"/>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048B7"/>
    <w:pPr>
      <w:tabs>
        <w:tab w:val="center" w:pos="4252"/>
        <w:tab w:val="right" w:pos="8504"/>
      </w:tabs>
      <w:spacing w:after="0" w:line="240" w:lineRule="auto"/>
    </w:pPr>
    <w:rPr>
      <w:sz w:val="20"/>
      <w:szCs w:val="20"/>
    </w:rPr>
  </w:style>
  <w:style w:type="character" w:customStyle="1" w:styleId="CabealhoChar">
    <w:name w:val="Cabeçalho Char"/>
    <w:link w:val="Cabealho"/>
    <w:uiPriority w:val="99"/>
    <w:rsid w:val="00E048B7"/>
    <w:rPr>
      <w:rFonts w:ascii="Calibri" w:eastAsia="Calibri" w:hAnsi="Calibri" w:cs="Times New Roman"/>
    </w:rPr>
  </w:style>
  <w:style w:type="paragraph" w:styleId="Rodap">
    <w:name w:val="footer"/>
    <w:basedOn w:val="Normal"/>
    <w:link w:val="RodapChar"/>
    <w:unhideWhenUsed/>
    <w:rsid w:val="00E048B7"/>
    <w:pPr>
      <w:tabs>
        <w:tab w:val="center" w:pos="4252"/>
        <w:tab w:val="right" w:pos="8504"/>
      </w:tabs>
      <w:spacing w:after="0" w:line="240" w:lineRule="auto"/>
    </w:pPr>
    <w:rPr>
      <w:sz w:val="20"/>
      <w:szCs w:val="20"/>
    </w:rPr>
  </w:style>
  <w:style w:type="character" w:customStyle="1" w:styleId="RodapChar">
    <w:name w:val="Rodapé Char"/>
    <w:link w:val="Rodap"/>
    <w:rsid w:val="00E048B7"/>
    <w:rPr>
      <w:rFonts w:ascii="Calibri" w:eastAsia="Calibri" w:hAnsi="Calibri" w:cs="Times New Roman"/>
    </w:rPr>
  </w:style>
  <w:style w:type="paragraph" w:styleId="Corpodetexto">
    <w:name w:val="Body Text"/>
    <w:basedOn w:val="Normal"/>
    <w:link w:val="CorpodetextoChar"/>
    <w:uiPriority w:val="99"/>
    <w:unhideWhenUsed/>
    <w:rsid w:val="00E048B7"/>
    <w:pPr>
      <w:spacing w:after="120"/>
    </w:pPr>
    <w:rPr>
      <w:sz w:val="20"/>
      <w:szCs w:val="20"/>
    </w:rPr>
  </w:style>
  <w:style w:type="character" w:customStyle="1" w:styleId="CorpodetextoChar">
    <w:name w:val="Corpo de texto Char"/>
    <w:link w:val="Corpodetexto"/>
    <w:uiPriority w:val="99"/>
    <w:rsid w:val="00E048B7"/>
    <w:rPr>
      <w:rFonts w:ascii="Calibri" w:eastAsia="Calibri" w:hAnsi="Calibri" w:cs="Times New Roman"/>
    </w:rPr>
  </w:style>
  <w:style w:type="paragraph" w:styleId="SemEspaamento">
    <w:name w:val="No Spacing"/>
    <w:uiPriority w:val="1"/>
    <w:qFormat/>
    <w:rsid w:val="00E048B7"/>
    <w:rPr>
      <w:sz w:val="22"/>
      <w:szCs w:val="22"/>
      <w:lang w:eastAsia="en-US"/>
    </w:rPr>
  </w:style>
  <w:style w:type="paragraph" w:styleId="PargrafodaLista">
    <w:name w:val="List Paragraph"/>
    <w:basedOn w:val="Normal"/>
    <w:uiPriority w:val="34"/>
    <w:qFormat/>
    <w:rsid w:val="0090387F"/>
    <w:pPr>
      <w:ind w:left="720"/>
      <w:contextualSpacing/>
    </w:pPr>
  </w:style>
  <w:style w:type="paragraph" w:customStyle="1" w:styleId="Padro">
    <w:name w:val="Padrão"/>
    <w:rsid w:val="00B511FB"/>
    <w:pPr>
      <w:suppressAutoHyphens/>
      <w:spacing w:after="200" w:line="276" w:lineRule="auto"/>
    </w:pPr>
    <w:rPr>
      <w:sz w:val="22"/>
      <w:szCs w:val="22"/>
      <w:lang w:eastAsia="en-US"/>
    </w:rPr>
  </w:style>
  <w:style w:type="character" w:customStyle="1" w:styleId="fontstyle01">
    <w:name w:val="fontstyle01"/>
    <w:rsid w:val="00D8222A"/>
    <w:rPr>
      <w:rFonts w:ascii="Helvetica-Bold" w:hAnsi="Helvetica-Bold" w:hint="default"/>
      <w:b/>
      <w:bCs/>
      <w:i w:val="0"/>
      <w:iCs w:val="0"/>
      <w:color w:val="000000"/>
      <w:sz w:val="14"/>
      <w:szCs w:val="14"/>
    </w:rPr>
  </w:style>
  <w:style w:type="paragraph" w:styleId="Textodebalo">
    <w:name w:val="Balloon Text"/>
    <w:basedOn w:val="Normal"/>
    <w:link w:val="TextodebaloChar"/>
    <w:uiPriority w:val="99"/>
    <w:semiHidden/>
    <w:unhideWhenUsed/>
    <w:rsid w:val="009A10DB"/>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9A10DB"/>
    <w:rPr>
      <w:rFonts w:ascii="Tahoma" w:hAnsi="Tahoma" w:cs="Tahoma"/>
      <w:sz w:val="16"/>
      <w:szCs w:val="16"/>
      <w:lang w:eastAsia="en-US"/>
    </w:rPr>
  </w:style>
  <w:style w:type="paragraph" w:customStyle="1" w:styleId="Default">
    <w:name w:val="Default"/>
    <w:rsid w:val="003B0FDB"/>
    <w:pPr>
      <w:autoSpaceDE w:val="0"/>
      <w:autoSpaceDN w:val="0"/>
      <w:adjustRightInd w:val="0"/>
    </w:pPr>
    <w:rPr>
      <w:rFonts w:cs="Calibri"/>
      <w:color w:val="000000"/>
      <w:sz w:val="24"/>
      <w:szCs w:val="24"/>
      <w:lang w:eastAsia="en-US"/>
    </w:rPr>
  </w:style>
  <w:style w:type="paragraph" w:styleId="NormalWeb">
    <w:name w:val="Normal (Web)"/>
    <w:basedOn w:val="Normal"/>
    <w:uiPriority w:val="99"/>
    <w:unhideWhenUsed/>
    <w:rsid w:val="00E32350"/>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copre">
    <w:name w:val="acopre"/>
    <w:rsid w:val="006B32BB"/>
  </w:style>
  <w:style w:type="character" w:styleId="nfase">
    <w:name w:val="Emphasis"/>
    <w:uiPriority w:val="20"/>
    <w:qFormat/>
    <w:rsid w:val="006B32BB"/>
    <w:rPr>
      <w:i/>
      <w:iCs/>
    </w:rPr>
  </w:style>
  <w:style w:type="character" w:styleId="Forte">
    <w:name w:val="Strong"/>
    <w:uiPriority w:val="22"/>
    <w:qFormat/>
    <w:rsid w:val="00F0731D"/>
    <w:rPr>
      <w:b/>
      <w:bCs/>
    </w:rPr>
  </w:style>
  <w:style w:type="character" w:styleId="Hyperlink">
    <w:name w:val="Hyperlink"/>
    <w:uiPriority w:val="99"/>
    <w:semiHidden/>
    <w:unhideWhenUsed/>
    <w:rsid w:val="00F0731D"/>
    <w:rPr>
      <w:color w:val="0000FF"/>
      <w:u w:val="single"/>
    </w:rPr>
  </w:style>
  <w:style w:type="character" w:customStyle="1" w:styleId="d2edcug0">
    <w:name w:val="d2edcug0"/>
    <w:rsid w:val="00154F99"/>
  </w:style>
  <w:style w:type="paragraph" w:customStyle="1" w:styleId="western">
    <w:name w:val="western"/>
    <w:basedOn w:val="Normal"/>
    <w:rsid w:val="00344E59"/>
    <w:pPr>
      <w:spacing w:before="100" w:beforeAutospacing="1" w:after="142"/>
    </w:pPr>
    <w:rPr>
      <w:rFonts w:ascii="Times New Roman" w:eastAsia="Times New Roman" w:hAnsi="Times New Roman"/>
      <w:sz w:val="24"/>
      <w:szCs w:val="24"/>
      <w:lang w:eastAsia="pt-BR"/>
    </w:rPr>
  </w:style>
  <w:style w:type="character" w:customStyle="1" w:styleId="markedcontent">
    <w:name w:val="markedcontent"/>
    <w:basedOn w:val="Fontepargpadro"/>
    <w:rsid w:val="006D42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8B7"/>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048B7"/>
    <w:pPr>
      <w:tabs>
        <w:tab w:val="center" w:pos="4252"/>
        <w:tab w:val="right" w:pos="8504"/>
      </w:tabs>
      <w:spacing w:after="0" w:line="240" w:lineRule="auto"/>
    </w:pPr>
    <w:rPr>
      <w:sz w:val="20"/>
      <w:szCs w:val="20"/>
    </w:rPr>
  </w:style>
  <w:style w:type="character" w:customStyle="1" w:styleId="CabealhoChar">
    <w:name w:val="Cabeçalho Char"/>
    <w:link w:val="Cabealho"/>
    <w:uiPriority w:val="99"/>
    <w:rsid w:val="00E048B7"/>
    <w:rPr>
      <w:rFonts w:ascii="Calibri" w:eastAsia="Calibri" w:hAnsi="Calibri" w:cs="Times New Roman"/>
    </w:rPr>
  </w:style>
  <w:style w:type="paragraph" w:styleId="Rodap">
    <w:name w:val="footer"/>
    <w:basedOn w:val="Normal"/>
    <w:link w:val="RodapChar"/>
    <w:unhideWhenUsed/>
    <w:rsid w:val="00E048B7"/>
    <w:pPr>
      <w:tabs>
        <w:tab w:val="center" w:pos="4252"/>
        <w:tab w:val="right" w:pos="8504"/>
      </w:tabs>
      <w:spacing w:after="0" w:line="240" w:lineRule="auto"/>
    </w:pPr>
    <w:rPr>
      <w:sz w:val="20"/>
      <w:szCs w:val="20"/>
    </w:rPr>
  </w:style>
  <w:style w:type="character" w:customStyle="1" w:styleId="RodapChar">
    <w:name w:val="Rodapé Char"/>
    <w:link w:val="Rodap"/>
    <w:rsid w:val="00E048B7"/>
    <w:rPr>
      <w:rFonts w:ascii="Calibri" w:eastAsia="Calibri" w:hAnsi="Calibri" w:cs="Times New Roman"/>
    </w:rPr>
  </w:style>
  <w:style w:type="paragraph" w:styleId="Corpodetexto">
    <w:name w:val="Body Text"/>
    <w:basedOn w:val="Normal"/>
    <w:link w:val="CorpodetextoChar"/>
    <w:uiPriority w:val="99"/>
    <w:unhideWhenUsed/>
    <w:rsid w:val="00E048B7"/>
    <w:pPr>
      <w:spacing w:after="120"/>
    </w:pPr>
    <w:rPr>
      <w:sz w:val="20"/>
      <w:szCs w:val="20"/>
    </w:rPr>
  </w:style>
  <w:style w:type="character" w:customStyle="1" w:styleId="CorpodetextoChar">
    <w:name w:val="Corpo de texto Char"/>
    <w:link w:val="Corpodetexto"/>
    <w:uiPriority w:val="99"/>
    <w:rsid w:val="00E048B7"/>
    <w:rPr>
      <w:rFonts w:ascii="Calibri" w:eastAsia="Calibri" w:hAnsi="Calibri" w:cs="Times New Roman"/>
    </w:rPr>
  </w:style>
  <w:style w:type="paragraph" w:styleId="SemEspaamento">
    <w:name w:val="No Spacing"/>
    <w:uiPriority w:val="1"/>
    <w:qFormat/>
    <w:rsid w:val="00E048B7"/>
    <w:rPr>
      <w:sz w:val="22"/>
      <w:szCs w:val="22"/>
      <w:lang w:eastAsia="en-US"/>
    </w:rPr>
  </w:style>
  <w:style w:type="paragraph" w:styleId="PargrafodaLista">
    <w:name w:val="List Paragraph"/>
    <w:basedOn w:val="Normal"/>
    <w:uiPriority w:val="34"/>
    <w:qFormat/>
    <w:rsid w:val="0090387F"/>
    <w:pPr>
      <w:ind w:left="720"/>
      <w:contextualSpacing/>
    </w:pPr>
  </w:style>
  <w:style w:type="paragraph" w:customStyle="1" w:styleId="Padro">
    <w:name w:val="Padrão"/>
    <w:rsid w:val="00B511FB"/>
    <w:pPr>
      <w:suppressAutoHyphens/>
      <w:spacing w:after="200" w:line="276" w:lineRule="auto"/>
    </w:pPr>
    <w:rPr>
      <w:sz w:val="22"/>
      <w:szCs w:val="22"/>
      <w:lang w:eastAsia="en-US"/>
    </w:rPr>
  </w:style>
  <w:style w:type="character" w:customStyle="1" w:styleId="fontstyle01">
    <w:name w:val="fontstyle01"/>
    <w:rsid w:val="00D8222A"/>
    <w:rPr>
      <w:rFonts w:ascii="Helvetica-Bold" w:hAnsi="Helvetica-Bold" w:hint="default"/>
      <w:b/>
      <w:bCs/>
      <w:i w:val="0"/>
      <w:iCs w:val="0"/>
      <w:color w:val="000000"/>
      <w:sz w:val="14"/>
      <w:szCs w:val="14"/>
    </w:rPr>
  </w:style>
  <w:style w:type="paragraph" w:styleId="Textodebalo">
    <w:name w:val="Balloon Text"/>
    <w:basedOn w:val="Normal"/>
    <w:link w:val="TextodebaloChar"/>
    <w:uiPriority w:val="99"/>
    <w:semiHidden/>
    <w:unhideWhenUsed/>
    <w:rsid w:val="009A10DB"/>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9A10DB"/>
    <w:rPr>
      <w:rFonts w:ascii="Tahoma" w:hAnsi="Tahoma" w:cs="Tahoma"/>
      <w:sz w:val="16"/>
      <w:szCs w:val="16"/>
      <w:lang w:eastAsia="en-US"/>
    </w:rPr>
  </w:style>
  <w:style w:type="paragraph" w:customStyle="1" w:styleId="Default">
    <w:name w:val="Default"/>
    <w:rsid w:val="003B0FDB"/>
    <w:pPr>
      <w:autoSpaceDE w:val="0"/>
      <w:autoSpaceDN w:val="0"/>
      <w:adjustRightInd w:val="0"/>
    </w:pPr>
    <w:rPr>
      <w:rFonts w:cs="Calibri"/>
      <w:color w:val="000000"/>
      <w:sz w:val="24"/>
      <w:szCs w:val="24"/>
      <w:lang w:eastAsia="en-US"/>
    </w:rPr>
  </w:style>
  <w:style w:type="paragraph" w:styleId="NormalWeb">
    <w:name w:val="Normal (Web)"/>
    <w:basedOn w:val="Normal"/>
    <w:uiPriority w:val="99"/>
    <w:unhideWhenUsed/>
    <w:rsid w:val="00E32350"/>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copre">
    <w:name w:val="acopre"/>
    <w:rsid w:val="006B32BB"/>
  </w:style>
  <w:style w:type="character" w:styleId="nfase">
    <w:name w:val="Emphasis"/>
    <w:uiPriority w:val="20"/>
    <w:qFormat/>
    <w:rsid w:val="006B32BB"/>
    <w:rPr>
      <w:i/>
      <w:iCs/>
    </w:rPr>
  </w:style>
  <w:style w:type="character" w:styleId="Forte">
    <w:name w:val="Strong"/>
    <w:uiPriority w:val="22"/>
    <w:qFormat/>
    <w:rsid w:val="00F0731D"/>
    <w:rPr>
      <w:b/>
      <w:bCs/>
    </w:rPr>
  </w:style>
  <w:style w:type="character" w:styleId="Hyperlink">
    <w:name w:val="Hyperlink"/>
    <w:uiPriority w:val="99"/>
    <w:semiHidden/>
    <w:unhideWhenUsed/>
    <w:rsid w:val="00F0731D"/>
    <w:rPr>
      <w:color w:val="0000FF"/>
      <w:u w:val="single"/>
    </w:rPr>
  </w:style>
  <w:style w:type="character" w:customStyle="1" w:styleId="d2edcug0">
    <w:name w:val="d2edcug0"/>
    <w:rsid w:val="00154F99"/>
  </w:style>
  <w:style w:type="paragraph" w:customStyle="1" w:styleId="western">
    <w:name w:val="western"/>
    <w:basedOn w:val="Normal"/>
    <w:rsid w:val="00344E59"/>
    <w:pPr>
      <w:spacing w:before="100" w:beforeAutospacing="1" w:after="142"/>
    </w:pPr>
    <w:rPr>
      <w:rFonts w:ascii="Times New Roman" w:eastAsia="Times New Roman" w:hAnsi="Times New Roman"/>
      <w:sz w:val="24"/>
      <w:szCs w:val="24"/>
      <w:lang w:eastAsia="pt-BR"/>
    </w:rPr>
  </w:style>
  <w:style w:type="character" w:customStyle="1" w:styleId="markedcontent">
    <w:name w:val="markedcontent"/>
    <w:basedOn w:val="Fontepargpadro"/>
    <w:rsid w:val="006D4232"/>
  </w:style>
</w:styles>
</file>

<file path=word/webSettings.xml><?xml version="1.0" encoding="utf-8"?>
<w:webSettings xmlns:r="http://schemas.openxmlformats.org/officeDocument/2006/relationships" xmlns:w="http://schemas.openxmlformats.org/wordprocessingml/2006/main">
  <w:divs>
    <w:div w:id="163790610">
      <w:bodyDiv w:val="1"/>
      <w:marLeft w:val="0"/>
      <w:marRight w:val="0"/>
      <w:marTop w:val="0"/>
      <w:marBottom w:val="0"/>
      <w:divBdr>
        <w:top w:val="none" w:sz="0" w:space="0" w:color="auto"/>
        <w:left w:val="none" w:sz="0" w:space="0" w:color="auto"/>
        <w:bottom w:val="none" w:sz="0" w:space="0" w:color="auto"/>
        <w:right w:val="none" w:sz="0" w:space="0" w:color="auto"/>
      </w:divBdr>
    </w:div>
    <w:div w:id="280184363">
      <w:bodyDiv w:val="1"/>
      <w:marLeft w:val="0"/>
      <w:marRight w:val="0"/>
      <w:marTop w:val="0"/>
      <w:marBottom w:val="0"/>
      <w:divBdr>
        <w:top w:val="none" w:sz="0" w:space="0" w:color="auto"/>
        <w:left w:val="none" w:sz="0" w:space="0" w:color="auto"/>
        <w:bottom w:val="none" w:sz="0" w:space="0" w:color="auto"/>
        <w:right w:val="none" w:sz="0" w:space="0" w:color="auto"/>
      </w:divBdr>
    </w:div>
    <w:div w:id="478771096">
      <w:bodyDiv w:val="1"/>
      <w:marLeft w:val="0"/>
      <w:marRight w:val="0"/>
      <w:marTop w:val="0"/>
      <w:marBottom w:val="0"/>
      <w:divBdr>
        <w:top w:val="none" w:sz="0" w:space="0" w:color="auto"/>
        <w:left w:val="none" w:sz="0" w:space="0" w:color="auto"/>
        <w:bottom w:val="none" w:sz="0" w:space="0" w:color="auto"/>
        <w:right w:val="none" w:sz="0" w:space="0" w:color="auto"/>
      </w:divBdr>
    </w:div>
    <w:div w:id="1311791819">
      <w:bodyDiv w:val="1"/>
      <w:marLeft w:val="0"/>
      <w:marRight w:val="0"/>
      <w:marTop w:val="0"/>
      <w:marBottom w:val="0"/>
      <w:divBdr>
        <w:top w:val="none" w:sz="0" w:space="0" w:color="auto"/>
        <w:left w:val="none" w:sz="0" w:space="0" w:color="auto"/>
        <w:bottom w:val="none" w:sz="0" w:space="0" w:color="auto"/>
        <w:right w:val="none" w:sz="0" w:space="0" w:color="auto"/>
      </w:divBdr>
    </w:div>
    <w:div w:id="1336611251">
      <w:bodyDiv w:val="1"/>
      <w:marLeft w:val="0"/>
      <w:marRight w:val="0"/>
      <w:marTop w:val="0"/>
      <w:marBottom w:val="0"/>
      <w:divBdr>
        <w:top w:val="none" w:sz="0" w:space="0" w:color="auto"/>
        <w:left w:val="none" w:sz="0" w:space="0" w:color="auto"/>
        <w:bottom w:val="none" w:sz="0" w:space="0" w:color="auto"/>
        <w:right w:val="none" w:sz="0" w:space="0" w:color="auto"/>
      </w:divBdr>
    </w:div>
    <w:div w:id="138071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gressoemfoco.uol.com.br/legislativo/senado-aprova-estado-de-calamidade-publica/"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017D6-D394-458D-A2C4-9129C699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4050</Words>
  <Characters>21872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25871</CharactersWithSpaces>
  <SharedDoc>false</SharedDoc>
  <HLinks>
    <vt:vector size="6" baseType="variant">
      <vt:variant>
        <vt:i4>2162745</vt:i4>
      </vt:variant>
      <vt:variant>
        <vt:i4>0</vt:i4>
      </vt:variant>
      <vt:variant>
        <vt:i4>0</vt:i4>
      </vt:variant>
      <vt:variant>
        <vt:i4>5</vt:i4>
      </vt:variant>
      <vt:variant>
        <vt:lpwstr>https://congressoemfoco.uol.com.br/legislativo/senado-aprova-estado-de-calamidade-publica/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lribeiro</dc:creator>
  <cp:lastModifiedBy>sec.gabinete</cp:lastModifiedBy>
  <cp:revision>2</cp:revision>
  <cp:lastPrinted>2021-09-22T13:05:00Z</cp:lastPrinted>
  <dcterms:created xsi:type="dcterms:W3CDTF">2022-01-27T18:30:00Z</dcterms:created>
  <dcterms:modified xsi:type="dcterms:W3CDTF">2022-01-27T18:30:00Z</dcterms:modified>
</cp:coreProperties>
</file>